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3150"/>
        <w:gridCol w:w="1257"/>
        <w:gridCol w:w="2163"/>
        <w:gridCol w:w="3660"/>
      </w:tblGrid>
      <w:tr w:rsidR="007D7646" w:rsidRPr="00D96976" w14:paraId="07A8F792" w14:textId="77777777" w:rsidTr="00311D95">
        <w:trPr>
          <w:trHeight w:val="1361"/>
        </w:trPr>
        <w:tc>
          <w:tcPr>
            <w:tcW w:w="4407" w:type="dxa"/>
            <w:gridSpan w:val="2"/>
            <w:tcBorders>
              <w:bottom w:val="single" w:sz="4" w:space="0" w:color="auto"/>
            </w:tcBorders>
          </w:tcPr>
          <w:p w14:paraId="4F083C0B" w14:textId="77777777" w:rsidR="007D7646" w:rsidRPr="00D96976" w:rsidRDefault="007D7646">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rFonts w:ascii="Arial" w:hAnsi="Arial" w:cs="Arial"/>
                <w:b/>
                <w:szCs w:val="24"/>
              </w:rPr>
            </w:pPr>
          </w:p>
          <w:p w14:paraId="09F4635E" w14:textId="77777777" w:rsidR="007D7646" w:rsidRPr="00D96976" w:rsidRDefault="00D40861">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rFonts w:ascii="Arial" w:hAnsi="Arial" w:cs="Arial"/>
                <w:szCs w:val="24"/>
              </w:rPr>
            </w:pPr>
            <w:r w:rsidRPr="00D96976">
              <w:rPr>
                <w:rFonts w:ascii="Arial" w:hAnsi="Arial" w:cs="Arial"/>
                <w:noProof/>
                <w:szCs w:val="24"/>
              </w:rPr>
              <w:drawing>
                <wp:inline distT="0" distB="0" distL="0" distR="0" wp14:anchorId="789236E2" wp14:editId="1C506860">
                  <wp:extent cx="1229995" cy="561975"/>
                  <wp:effectExtent l="0" t="0" r="0" b="0"/>
                  <wp:docPr id="1" name="Picture 1" descr="P:\Emerson Logos\CORP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merson Logos\CORP_RGB_Stand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547" cy="567253"/>
                          </a:xfrm>
                          <a:prstGeom prst="rect">
                            <a:avLst/>
                          </a:prstGeom>
                          <a:noFill/>
                          <a:ln>
                            <a:noFill/>
                          </a:ln>
                        </pic:spPr>
                      </pic:pic>
                    </a:graphicData>
                  </a:graphic>
                </wp:inline>
              </w:drawing>
            </w:r>
          </w:p>
        </w:tc>
        <w:tc>
          <w:tcPr>
            <w:tcW w:w="5823" w:type="dxa"/>
            <w:gridSpan w:val="2"/>
            <w:tcBorders>
              <w:bottom w:val="single" w:sz="4" w:space="0" w:color="auto"/>
            </w:tcBorders>
          </w:tcPr>
          <w:p w14:paraId="7F94B9CD" w14:textId="77777777" w:rsidR="007D7646" w:rsidRPr="00D96976" w:rsidRDefault="00D40861">
            <w:pPr>
              <w:suppressAutoHyphens/>
              <w:jc w:val="right"/>
              <w:rPr>
                <w:rFonts w:ascii="Arial" w:hAnsi="Arial" w:cs="Arial"/>
                <w:szCs w:val="24"/>
              </w:rPr>
            </w:pPr>
            <w:r w:rsidRPr="00D96976">
              <w:rPr>
                <w:rFonts w:ascii="Arial" w:hAnsi="Arial" w:cs="Arial"/>
                <w:b/>
                <w:szCs w:val="24"/>
              </w:rPr>
              <w:t xml:space="preserve"> </w:t>
            </w:r>
          </w:p>
        </w:tc>
      </w:tr>
      <w:tr w:rsidR="007D7646" w:rsidRPr="00D96976" w14:paraId="640FA856" w14:textId="77777777" w:rsidTr="00311D95">
        <w:tc>
          <w:tcPr>
            <w:tcW w:w="3150" w:type="dxa"/>
            <w:tcBorders>
              <w:top w:val="single" w:sz="4" w:space="0" w:color="auto"/>
              <w:left w:val="single" w:sz="4" w:space="0" w:color="auto"/>
              <w:bottom w:val="single" w:sz="4" w:space="0" w:color="auto"/>
              <w:right w:val="single" w:sz="4" w:space="0" w:color="auto"/>
            </w:tcBorders>
          </w:tcPr>
          <w:p w14:paraId="782E4685" w14:textId="77777777" w:rsidR="007D7646" w:rsidRPr="00D96976" w:rsidRDefault="00DE4BE2">
            <w:pPr>
              <w:tabs>
                <w:tab w:val="left" w:pos="-840"/>
                <w:tab w:val="left" w:pos="-120"/>
                <w:tab w:val="left" w:pos="600"/>
                <w:tab w:val="left" w:pos="1320"/>
                <w:tab w:val="left" w:pos="2040"/>
                <w:tab w:val="left" w:pos="2760"/>
                <w:tab w:val="left" w:pos="3480"/>
                <w:tab w:val="left" w:pos="4200"/>
              </w:tabs>
              <w:suppressAutoHyphens/>
              <w:spacing w:before="90"/>
              <w:rPr>
                <w:rFonts w:ascii="Arial" w:hAnsi="Arial" w:cs="Arial"/>
                <w:b/>
                <w:szCs w:val="24"/>
              </w:rPr>
            </w:pPr>
            <w:r w:rsidRPr="00D96976">
              <w:rPr>
                <w:rFonts w:ascii="Arial" w:hAnsi="Arial" w:cs="Arial"/>
                <w:b/>
                <w:szCs w:val="24"/>
              </w:rPr>
              <w:t>Job Title:</w:t>
            </w:r>
          </w:p>
          <w:p w14:paraId="22545C25" w14:textId="03340048" w:rsidR="007D7646" w:rsidRPr="00D96976" w:rsidRDefault="00311D95">
            <w:pPr>
              <w:tabs>
                <w:tab w:val="left" w:pos="-840"/>
                <w:tab w:val="left" w:pos="-120"/>
                <w:tab w:val="left" w:pos="600"/>
                <w:tab w:val="left" w:pos="1320"/>
                <w:tab w:val="left" w:pos="2040"/>
                <w:tab w:val="left" w:pos="2760"/>
                <w:tab w:val="left" w:pos="3480"/>
                <w:tab w:val="left" w:pos="4200"/>
              </w:tabs>
              <w:suppressAutoHyphens/>
              <w:spacing w:after="54"/>
              <w:rPr>
                <w:rFonts w:ascii="Arial" w:hAnsi="Arial" w:cs="Arial"/>
                <w:szCs w:val="24"/>
              </w:rPr>
            </w:pPr>
            <w:r w:rsidRPr="00D96976">
              <w:rPr>
                <w:rFonts w:ascii="Arial" w:hAnsi="Arial" w:cs="Arial"/>
                <w:szCs w:val="24"/>
              </w:rPr>
              <w:t xml:space="preserve"> </w:t>
            </w:r>
            <w:r w:rsidR="00D96976" w:rsidRPr="00D96976">
              <w:rPr>
                <w:rFonts w:ascii="Arial" w:hAnsi="Arial" w:cs="Arial"/>
                <w:szCs w:val="24"/>
              </w:rPr>
              <w:t xml:space="preserve">Category Leader- </w:t>
            </w:r>
            <w:r w:rsidR="00A42261">
              <w:rPr>
                <w:rFonts w:ascii="Arial" w:hAnsi="Arial" w:cs="Arial"/>
                <w:szCs w:val="24"/>
              </w:rPr>
              <w:t>Purchased Finished Goods</w:t>
            </w:r>
          </w:p>
        </w:tc>
        <w:tc>
          <w:tcPr>
            <w:tcW w:w="3420" w:type="dxa"/>
            <w:gridSpan w:val="2"/>
            <w:tcBorders>
              <w:top w:val="single" w:sz="4" w:space="0" w:color="auto"/>
              <w:left w:val="single" w:sz="4" w:space="0" w:color="auto"/>
              <w:bottom w:val="single" w:sz="4" w:space="0" w:color="auto"/>
              <w:right w:val="single" w:sz="4" w:space="0" w:color="auto"/>
            </w:tcBorders>
          </w:tcPr>
          <w:p w14:paraId="195FCCCA" w14:textId="77777777" w:rsidR="007D7646" w:rsidRPr="00D96976" w:rsidRDefault="00DE4BE2">
            <w:pPr>
              <w:tabs>
                <w:tab w:val="left" w:pos="-840"/>
                <w:tab w:val="left" w:pos="-120"/>
                <w:tab w:val="left" w:pos="600"/>
                <w:tab w:val="left" w:pos="1320"/>
                <w:tab w:val="left" w:pos="2040"/>
                <w:tab w:val="left" w:pos="2760"/>
                <w:tab w:val="left" w:pos="3480"/>
                <w:tab w:val="left" w:pos="4200"/>
              </w:tabs>
              <w:suppressAutoHyphens/>
              <w:spacing w:before="90"/>
              <w:rPr>
                <w:rFonts w:ascii="Arial" w:hAnsi="Arial" w:cs="Arial"/>
                <w:szCs w:val="24"/>
              </w:rPr>
            </w:pPr>
            <w:r w:rsidRPr="00D96976">
              <w:rPr>
                <w:rFonts w:ascii="Arial" w:hAnsi="Arial" w:cs="Arial"/>
                <w:b/>
                <w:szCs w:val="24"/>
              </w:rPr>
              <w:t>Date Created:</w:t>
            </w:r>
          </w:p>
          <w:p w14:paraId="0B401097" w14:textId="77777777" w:rsidR="007D7646" w:rsidRPr="00D96976" w:rsidRDefault="00311D95">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spacing w:after="54"/>
              <w:rPr>
                <w:rFonts w:ascii="Arial" w:hAnsi="Arial" w:cs="Arial"/>
                <w:szCs w:val="24"/>
              </w:rPr>
            </w:pPr>
            <w:r w:rsidRPr="00D96976">
              <w:rPr>
                <w:rFonts w:ascii="Arial" w:hAnsi="Arial" w:cs="Arial"/>
                <w:szCs w:val="24"/>
              </w:rPr>
              <w:t xml:space="preserve"> </w:t>
            </w:r>
            <w:r w:rsidR="00D96976" w:rsidRPr="00D96976">
              <w:rPr>
                <w:rFonts w:ascii="Arial" w:hAnsi="Arial" w:cs="Arial"/>
                <w:szCs w:val="24"/>
              </w:rPr>
              <w:t>10/2019</w:t>
            </w:r>
          </w:p>
        </w:tc>
        <w:tc>
          <w:tcPr>
            <w:tcW w:w="3660" w:type="dxa"/>
            <w:tcBorders>
              <w:top w:val="single" w:sz="4" w:space="0" w:color="auto"/>
              <w:left w:val="single" w:sz="4" w:space="0" w:color="auto"/>
              <w:bottom w:val="single" w:sz="4" w:space="0" w:color="auto"/>
              <w:right w:val="single" w:sz="4" w:space="0" w:color="auto"/>
            </w:tcBorders>
          </w:tcPr>
          <w:p w14:paraId="33C934F7" w14:textId="77777777" w:rsidR="007D7646" w:rsidRPr="00D96976" w:rsidRDefault="00D40861">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spacing w:before="90"/>
              <w:rPr>
                <w:rFonts w:ascii="Arial" w:hAnsi="Arial" w:cs="Arial"/>
                <w:b/>
                <w:szCs w:val="24"/>
              </w:rPr>
            </w:pPr>
            <w:r w:rsidRPr="00D96976">
              <w:rPr>
                <w:rFonts w:ascii="Arial" w:hAnsi="Arial" w:cs="Arial"/>
                <w:b/>
                <w:szCs w:val="24"/>
              </w:rPr>
              <w:t>Business Unit</w:t>
            </w:r>
            <w:r w:rsidR="00DE4BE2" w:rsidRPr="00D96976">
              <w:rPr>
                <w:rFonts w:ascii="Arial" w:hAnsi="Arial" w:cs="Arial"/>
                <w:b/>
                <w:szCs w:val="24"/>
              </w:rPr>
              <w:t>:</w:t>
            </w:r>
          </w:p>
          <w:p w14:paraId="4901C5D7" w14:textId="77777777" w:rsidR="007D7646" w:rsidRPr="00D96976" w:rsidRDefault="00D96976">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spacing w:after="54"/>
              <w:rPr>
                <w:rFonts w:ascii="Arial" w:hAnsi="Arial" w:cs="Arial"/>
                <w:szCs w:val="24"/>
              </w:rPr>
            </w:pPr>
            <w:r w:rsidRPr="00D96976">
              <w:rPr>
                <w:rFonts w:ascii="Arial" w:hAnsi="Arial" w:cs="Arial"/>
                <w:szCs w:val="24"/>
              </w:rPr>
              <w:t xml:space="preserve">Pressure Management </w:t>
            </w:r>
          </w:p>
        </w:tc>
      </w:tr>
      <w:tr w:rsidR="00D40861" w:rsidRPr="00D96976" w14:paraId="39E9EA19" w14:textId="77777777" w:rsidTr="00311D95">
        <w:trPr>
          <w:trHeight w:val="703"/>
        </w:trPr>
        <w:tc>
          <w:tcPr>
            <w:tcW w:w="3150" w:type="dxa"/>
            <w:tcBorders>
              <w:top w:val="single" w:sz="4" w:space="0" w:color="auto"/>
              <w:left w:val="single" w:sz="4" w:space="0" w:color="auto"/>
              <w:bottom w:val="single" w:sz="4" w:space="0" w:color="auto"/>
              <w:right w:val="single" w:sz="4" w:space="0" w:color="auto"/>
            </w:tcBorders>
          </w:tcPr>
          <w:p w14:paraId="47B9E646" w14:textId="77777777" w:rsidR="00D40861" w:rsidRPr="00D96976" w:rsidRDefault="00D40861">
            <w:pPr>
              <w:tabs>
                <w:tab w:val="left" w:pos="-840"/>
                <w:tab w:val="left" w:pos="-120"/>
                <w:tab w:val="left" w:pos="600"/>
                <w:tab w:val="left" w:pos="1320"/>
                <w:tab w:val="left" w:pos="2040"/>
                <w:tab w:val="left" w:pos="2760"/>
                <w:tab w:val="left" w:pos="3480"/>
                <w:tab w:val="left" w:pos="4200"/>
              </w:tabs>
              <w:suppressAutoHyphens/>
              <w:spacing w:after="54"/>
              <w:rPr>
                <w:rFonts w:ascii="Arial" w:hAnsi="Arial" w:cs="Arial"/>
                <w:b/>
                <w:szCs w:val="24"/>
              </w:rPr>
            </w:pPr>
            <w:r w:rsidRPr="00D96976">
              <w:rPr>
                <w:rFonts w:ascii="Arial" w:hAnsi="Arial" w:cs="Arial"/>
                <w:b/>
                <w:szCs w:val="24"/>
              </w:rPr>
              <w:t xml:space="preserve">Exempt / </w:t>
            </w:r>
            <w:r w:rsidR="00046092" w:rsidRPr="00D96976">
              <w:rPr>
                <w:rFonts w:ascii="Arial" w:hAnsi="Arial" w:cs="Arial"/>
                <w:b/>
                <w:szCs w:val="24"/>
              </w:rPr>
              <w:t>Non-Exempt</w:t>
            </w:r>
          </w:p>
          <w:p w14:paraId="41C3EF02" w14:textId="77777777" w:rsidR="00D40861" w:rsidRPr="00D96976" w:rsidRDefault="00311D95">
            <w:pPr>
              <w:tabs>
                <w:tab w:val="left" w:pos="-840"/>
                <w:tab w:val="left" w:pos="-120"/>
                <w:tab w:val="left" w:pos="600"/>
                <w:tab w:val="left" w:pos="1320"/>
                <w:tab w:val="left" w:pos="2040"/>
                <w:tab w:val="left" w:pos="2760"/>
                <w:tab w:val="left" w:pos="3480"/>
                <w:tab w:val="left" w:pos="4200"/>
              </w:tabs>
              <w:suppressAutoHyphens/>
              <w:spacing w:after="54"/>
              <w:rPr>
                <w:rFonts w:ascii="Arial" w:hAnsi="Arial" w:cs="Arial"/>
                <w:szCs w:val="24"/>
              </w:rPr>
            </w:pPr>
            <w:r w:rsidRPr="00D96976">
              <w:rPr>
                <w:rFonts w:ascii="Arial" w:hAnsi="Arial" w:cs="Arial"/>
                <w:szCs w:val="24"/>
              </w:rPr>
              <w:t xml:space="preserve"> </w:t>
            </w:r>
            <w:r w:rsidR="00D96976" w:rsidRPr="00D96976">
              <w:rPr>
                <w:rFonts w:ascii="Arial" w:hAnsi="Arial" w:cs="Arial"/>
                <w:szCs w:val="24"/>
              </w:rPr>
              <w:t xml:space="preserve">Exempt </w:t>
            </w:r>
          </w:p>
        </w:tc>
        <w:tc>
          <w:tcPr>
            <w:tcW w:w="3420" w:type="dxa"/>
            <w:gridSpan w:val="2"/>
            <w:tcBorders>
              <w:top w:val="single" w:sz="4" w:space="0" w:color="auto"/>
              <w:left w:val="single" w:sz="4" w:space="0" w:color="auto"/>
              <w:bottom w:val="single" w:sz="4" w:space="0" w:color="auto"/>
            </w:tcBorders>
          </w:tcPr>
          <w:p w14:paraId="14B508EE" w14:textId="77777777" w:rsidR="00D40861" w:rsidRPr="00D96976" w:rsidRDefault="00D40861">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spacing w:after="54"/>
              <w:rPr>
                <w:rFonts w:ascii="Arial" w:hAnsi="Arial" w:cs="Arial"/>
                <w:b/>
                <w:szCs w:val="24"/>
              </w:rPr>
            </w:pPr>
            <w:r w:rsidRPr="00D96976">
              <w:rPr>
                <w:rFonts w:ascii="Arial" w:hAnsi="Arial" w:cs="Arial"/>
                <w:b/>
                <w:szCs w:val="24"/>
              </w:rPr>
              <w:t>Functional Area:</w:t>
            </w:r>
          </w:p>
          <w:p w14:paraId="002446D7" w14:textId="77777777" w:rsidR="00D40861" w:rsidRPr="00D96976" w:rsidRDefault="00311D95">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spacing w:after="54"/>
              <w:rPr>
                <w:rFonts w:ascii="Arial" w:hAnsi="Arial" w:cs="Arial"/>
                <w:szCs w:val="24"/>
              </w:rPr>
            </w:pPr>
            <w:r w:rsidRPr="00D96976">
              <w:rPr>
                <w:rFonts w:ascii="Arial" w:hAnsi="Arial" w:cs="Arial"/>
                <w:szCs w:val="24"/>
              </w:rPr>
              <w:t xml:space="preserve"> </w:t>
            </w:r>
            <w:r w:rsidR="00D96976" w:rsidRPr="00D96976">
              <w:rPr>
                <w:rFonts w:ascii="Arial" w:hAnsi="Arial" w:cs="Arial"/>
                <w:szCs w:val="24"/>
              </w:rPr>
              <w:t xml:space="preserve">Supply Chain </w:t>
            </w:r>
          </w:p>
        </w:tc>
        <w:tc>
          <w:tcPr>
            <w:tcW w:w="3660" w:type="dxa"/>
            <w:tcBorders>
              <w:top w:val="single" w:sz="4" w:space="0" w:color="auto"/>
              <w:left w:val="single" w:sz="4" w:space="0" w:color="auto"/>
              <w:bottom w:val="single" w:sz="4" w:space="0" w:color="auto"/>
              <w:right w:val="single" w:sz="4" w:space="0" w:color="auto"/>
            </w:tcBorders>
          </w:tcPr>
          <w:p w14:paraId="0ABE5850" w14:textId="77777777" w:rsidR="00D40861" w:rsidRPr="00D96976" w:rsidRDefault="00D40861">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25151"/>
              </w:tabs>
              <w:suppressAutoHyphens/>
              <w:spacing w:after="54"/>
              <w:rPr>
                <w:rFonts w:ascii="Arial" w:hAnsi="Arial" w:cs="Arial"/>
                <w:szCs w:val="24"/>
              </w:rPr>
            </w:pPr>
            <w:r w:rsidRPr="00D96976">
              <w:rPr>
                <w:rFonts w:ascii="Arial" w:hAnsi="Arial" w:cs="Arial"/>
                <w:b/>
                <w:szCs w:val="24"/>
              </w:rPr>
              <w:t>Job Location:</w:t>
            </w:r>
          </w:p>
          <w:p w14:paraId="434E9D00" w14:textId="77777777" w:rsidR="00D40861" w:rsidRPr="00D96976" w:rsidRDefault="00D40861">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spacing w:after="54"/>
              <w:rPr>
                <w:rFonts w:ascii="Arial" w:hAnsi="Arial" w:cs="Arial"/>
                <w:szCs w:val="24"/>
              </w:rPr>
            </w:pPr>
            <w:r w:rsidRPr="00D96976">
              <w:rPr>
                <w:rFonts w:ascii="Arial" w:hAnsi="Arial" w:cs="Arial"/>
                <w:szCs w:val="24"/>
              </w:rPr>
              <w:t>McKinney, Texas</w:t>
            </w:r>
          </w:p>
        </w:tc>
      </w:tr>
    </w:tbl>
    <w:p w14:paraId="5DC69B38" w14:textId="77777777" w:rsidR="007D7646" w:rsidRPr="00D96976" w:rsidRDefault="007D7646">
      <w:pPr>
        <w:rPr>
          <w:rFonts w:ascii="Arial" w:hAnsi="Arial" w:cs="Arial"/>
          <w:szCs w:val="24"/>
        </w:rPr>
      </w:pPr>
    </w:p>
    <w:p w14:paraId="273DA0E4" w14:textId="77777777" w:rsidR="007D7646" w:rsidRPr="00D96976" w:rsidRDefault="00D40861" w:rsidP="00F95ED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uppressAutoHyphens/>
        <w:spacing w:after="120"/>
        <w:ind w:left="180" w:hanging="90"/>
        <w:rPr>
          <w:rFonts w:ascii="Arial" w:hAnsi="Arial" w:cs="Arial"/>
          <w:szCs w:val="24"/>
        </w:rPr>
      </w:pPr>
      <w:r w:rsidRPr="00D96976">
        <w:rPr>
          <w:rFonts w:ascii="Arial" w:hAnsi="Arial" w:cs="Arial"/>
          <w:b/>
          <w:szCs w:val="24"/>
        </w:rPr>
        <w:t>Job Descriptio</w:t>
      </w:r>
      <w:r w:rsidR="00D96976" w:rsidRPr="00D96976">
        <w:rPr>
          <w:rFonts w:ascii="Arial" w:hAnsi="Arial" w:cs="Arial"/>
          <w:b/>
          <w:szCs w:val="24"/>
        </w:rPr>
        <w:t>n</w:t>
      </w:r>
    </w:p>
    <w:p w14:paraId="025213BD" w14:textId="374F6BFC" w:rsidR="00D96976" w:rsidRPr="00D96976" w:rsidRDefault="00D96976" w:rsidP="00D96976">
      <w:pPr>
        <w:spacing w:after="120"/>
        <w:ind w:left="90"/>
        <w:jc w:val="both"/>
        <w:rPr>
          <w:rFonts w:ascii="Arial" w:eastAsia="MS PGothic" w:hAnsi="Arial" w:cs="Arial"/>
          <w:b/>
          <w:szCs w:val="24"/>
        </w:rPr>
      </w:pPr>
      <w:r w:rsidRPr="00D96976">
        <w:rPr>
          <w:rFonts w:ascii="Arial" w:eastAsia="MS PGothic" w:hAnsi="Arial" w:cs="Arial"/>
          <w:szCs w:val="24"/>
        </w:rPr>
        <w:t>The</w:t>
      </w:r>
      <w:r w:rsidR="00426EEB">
        <w:rPr>
          <w:rFonts w:ascii="Arial" w:eastAsia="MS PGothic" w:hAnsi="Arial" w:cs="Arial"/>
          <w:szCs w:val="24"/>
        </w:rPr>
        <w:t xml:space="preserve"> </w:t>
      </w:r>
      <w:r w:rsidRPr="00426EEB">
        <w:rPr>
          <w:rFonts w:ascii="Arial" w:eastAsia="MS PGothic" w:hAnsi="Arial" w:cs="Arial"/>
          <w:szCs w:val="24"/>
        </w:rPr>
        <w:t>Category Leader</w:t>
      </w:r>
      <w:r w:rsidR="00426EEB">
        <w:rPr>
          <w:rFonts w:ascii="Arial" w:eastAsia="MS PGothic" w:hAnsi="Arial" w:cs="Arial"/>
          <w:szCs w:val="24"/>
        </w:rPr>
        <w:t>-</w:t>
      </w:r>
      <w:r w:rsidR="00A42261">
        <w:rPr>
          <w:rFonts w:ascii="Arial" w:eastAsia="MS PGothic" w:hAnsi="Arial" w:cs="Arial"/>
          <w:szCs w:val="24"/>
        </w:rPr>
        <w:t>Purchased Finished Goods</w:t>
      </w:r>
      <w:r w:rsidR="00426EEB">
        <w:rPr>
          <w:rFonts w:ascii="Arial" w:eastAsia="MS PGothic" w:hAnsi="Arial" w:cs="Arial"/>
          <w:szCs w:val="24"/>
        </w:rPr>
        <w:t xml:space="preserve"> will be responsible for </w:t>
      </w:r>
      <w:r w:rsidR="00426EEB" w:rsidRPr="00426EEB">
        <w:rPr>
          <w:rFonts w:ascii="Arial" w:eastAsia="MS PGothic" w:hAnsi="Arial" w:cs="Arial"/>
          <w:szCs w:val="24"/>
        </w:rPr>
        <w:t>all</w:t>
      </w:r>
      <w:r w:rsidR="00426EEB">
        <w:rPr>
          <w:rFonts w:ascii="Arial" w:eastAsia="MS PGothic" w:hAnsi="Arial" w:cs="Arial"/>
          <w:b/>
          <w:szCs w:val="24"/>
        </w:rPr>
        <w:t xml:space="preserve"> </w:t>
      </w:r>
      <w:r w:rsidRPr="00D96976">
        <w:rPr>
          <w:rFonts w:ascii="Arial" w:eastAsia="MS PGothic" w:hAnsi="Arial" w:cs="Arial"/>
          <w:szCs w:val="24"/>
        </w:rPr>
        <w:t xml:space="preserve">sourcing activities for a Category of strategic purchases for </w:t>
      </w:r>
      <w:r w:rsidR="00717EDC">
        <w:rPr>
          <w:rFonts w:ascii="Arial" w:eastAsia="MS PGothic" w:hAnsi="Arial" w:cs="Arial"/>
          <w:szCs w:val="24"/>
        </w:rPr>
        <w:t>6 manufacturing sites in Americas region</w:t>
      </w:r>
      <w:r w:rsidRPr="00D96976">
        <w:rPr>
          <w:rFonts w:ascii="Arial" w:eastAsia="MS PGothic" w:hAnsi="Arial" w:cs="Arial"/>
          <w:szCs w:val="24"/>
        </w:rPr>
        <w:t xml:space="preserve">. </w:t>
      </w:r>
      <w:r w:rsidR="00426EEB" w:rsidRPr="00717EDC">
        <w:rPr>
          <w:rFonts w:ascii="Arial" w:eastAsia="MS PGothic" w:hAnsi="Arial" w:cs="Arial"/>
          <w:szCs w:val="24"/>
        </w:rPr>
        <w:t xml:space="preserve">This role will work </w:t>
      </w:r>
      <w:r w:rsidR="00D61E64" w:rsidRPr="00717EDC">
        <w:rPr>
          <w:rFonts w:ascii="Arial" w:eastAsia="MS PGothic" w:hAnsi="Arial" w:cs="Arial"/>
          <w:szCs w:val="24"/>
        </w:rPr>
        <w:t>closely with</w:t>
      </w:r>
      <w:r w:rsidR="00426EEB" w:rsidRPr="00717EDC">
        <w:rPr>
          <w:rFonts w:ascii="Arial" w:eastAsia="MS PGothic" w:hAnsi="Arial" w:cs="Arial"/>
          <w:szCs w:val="24"/>
        </w:rPr>
        <w:t xml:space="preserve"> </w:t>
      </w:r>
      <w:r w:rsidR="00717EDC">
        <w:rPr>
          <w:rFonts w:ascii="Arial" w:eastAsia="MS PGothic" w:hAnsi="Arial" w:cs="Arial"/>
          <w:szCs w:val="24"/>
        </w:rPr>
        <w:t xml:space="preserve">product management, </w:t>
      </w:r>
      <w:r w:rsidR="00717EDC" w:rsidRPr="002F70A2">
        <w:rPr>
          <w:rFonts w:ascii="Arial" w:eastAsia="MS PGothic" w:hAnsi="Arial" w:cs="Arial"/>
          <w:szCs w:val="24"/>
        </w:rPr>
        <w:t xml:space="preserve">operations, and quality organization to identify, access and select suppliers for buyout components like steam traps, actuators, valves </w:t>
      </w:r>
      <w:r w:rsidR="00243EBA" w:rsidRPr="002F70A2">
        <w:rPr>
          <w:rFonts w:ascii="Arial" w:eastAsia="MS PGothic" w:hAnsi="Arial" w:cs="Arial"/>
          <w:szCs w:val="24"/>
        </w:rPr>
        <w:t xml:space="preserve">and other Original Equipment Manufacturer (OEM) products.  Manages domestic and international </w:t>
      </w:r>
      <w:r w:rsidR="00717EDC" w:rsidRPr="002F70A2">
        <w:rPr>
          <w:rFonts w:ascii="Arial" w:eastAsia="MS PGothic" w:hAnsi="Arial" w:cs="Arial"/>
          <w:szCs w:val="24"/>
        </w:rPr>
        <w:t>supplier</w:t>
      </w:r>
      <w:r w:rsidR="00717EDC">
        <w:rPr>
          <w:rFonts w:ascii="Arial" w:eastAsia="MS PGothic" w:hAnsi="Arial" w:cs="Arial"/>
          <w:szCs w:val="24"/>
        </w:rPr>
        <w:t xml:space="preserve"> relationship</w:t>
      </w:r>
      <w:r w:rsidR="00243EBA">
        <w:rPr>
          <w:rFonts w:ascii="Arial" w:eastAsia="MS PGothic" w:hAnsi="Arial" w:cs="Arial"/>
          <w:szCs w:val="24"/>
        </w:rPr>
        <w:t>s.</w:t>
      </w:r>
    </w:p>
    <w:p w14:paraId="21CBE306" w14:textId="77777777" w:rsidR="00D96976" w:rsidRPr="00D96976" w:rsidRDefault="00D96976" w:rsidP="00F95EDB">
      <w:pPr>
        <w:ind w:left="180" w:hanging="90"/>
        <w:rPr>
          <w:rFonts w:ascii="Arial" w:hAnsi="Arial" w:cs="Arial"/>
          <w:b/>
          <w:bCs/>
          <w:szCs w:val="24"/>
        </w:rPr>
      </w:pPr>
    </w:p>
    <w:p w14:paraId="61FFD41E" w14:textId="5FD6B495" w:rsidR="00D96976" w:rsidRPr="00426EEB" w:rsidRDefault="001F20EB" w:rsidP="00426EEB">
      <w:pPr>
        <w:ind w:left="180" w:hanging="90"/>
        <w:rPr>
          <w:rFonts w:ascii="Arial" w:hAnsi="Arial" w:cs="Arial"/>
          <w:b/>
          <w:bCs/>
          <w:szCs w:val="24"/>
        </w:rPr>
      </w:pPr>
      <w:r w:rsidRPr="00D96976">
        <w:rPr>
          <w:rFonts w:ascii="Arial" w:hAnsi="Arial" w:cs="Arial"/>
          <w:b/>
          <w:bCs/>
          <w:szCs w:val="24"/>
        </w:rPr>
        <w:t>Responsibilities</w:t>
      </w:r>
    </w:p>
    <w:p w14:paraId="2E796235" w14:textId="23AC5AE2" w:rsidR="00D96976" w:rsidRPr="002F70A2" w:rsidRDefault="00D96976" w:rsidP="00D96976">
      <w:pPr>
        <w:numPr>
          <w:ilvl w:val="0"/>
          <w:numId w:val="18"/>
        </w:numPr>
        <w:tabs>
          <w:tab w:val="left" w:pos="180"/>
          <w:tab w:val="left" w:pos="900"/>
        </w:tabs>
        <w:overflowPunct/>
        <w:autoSpaceDE/>
        <w:autoSpaceDN/>
        <w:adjustRightInd/>
        <w:spacing w:after="200" w:line="276" w:lineRule="auto"/>
        <w:ind w:left="810" w:hanging="450"/>
        <w:contextualSpacing/>
        <w:textAlignment w:val="auto"/>
        <w:rPr>
          <w:rFonts w:ascii="Arial" w:eastAsia="SimSun" w:hAnsi="Arial" w:cs="Arial"/>
          <w:szCs w:val="24"/>
        </w:rPr>
      </w:pPr>
      <w:r w:rsidRPr="00D96976">
        <w:rPr>
          <w:rFonts w:ascii="Arial" w:eastAsia="SimSun" w:hAnsi="Arial" w:cs="Arial"/>
          <w:szCs w:val="24"/>
        </w:rPr>
        <w:t xml:space="preserve">Execute annual plan and 3-5 years’ strategic plans for </w:t>
      </w:r>
      <w:r w:rsidR="002A6BE3">
        <w:rPr>
          <w:rFonts w:ascii="Arial" w:eastAsia="SimSun" w:hAnsi="Arial" w:cs="Arial"/>
          <w:szCs w:val="24"/>
        </w:rPr>
        <w:t xml:space="preserve">OEM categories. </w:t>
      </w:r>
    </w:p>
    <w:p w14:paraId="7B0D96D8" w14:textId="13D5BE92" w:rsidR="00426EEB" w:rsidRDefault="00484FE0" w:rsidP="00426EEB">
      <w:pPr>
        <w:numPr>
          <w:ilvl w:val="0"/>
          <w:numId w:val="18"/>
        </w:numPr>
        <w:tabs>
          <w:tab w:val="left" w:pos="180"/>
          <w:tab w:val="left" w:pos="900"/>
        </w:tabs>
        <w:overflowPunct/>
        <w:autoSpaceDE/>
        <w:autoSpaceDN/>
        <w:adjustRightInd/>
        <w:spacing w:after="200" w:line="276" w:lineRule="auto"/>
        <w:ind w:left="810" w:hanging="450"/>
        <w:contextualSpacing/>
        <w:textAlignment w:val="auto"/>
        <w:rPr>
          <w:rFonts w:ascii="Arial" w:eastAsia="SimSun" w:hAnsi="Arial" w:cs="Arial"/>
          <w:szCs w:val="24"/>
        </w:rPr>
      </w:pPr>
      <w:r>
        <w:rPr>
          <w:rFonts w:ascii="Arial" w:eastAsia="SimSun" w:hAnsi="Arial" w:cs="Arial"/>
          <w:szCs w:val="24"/>
        </w:rPr>
        <w:t>Develop and m</w:t>
      </w:r>
      <w:r w:rsidR="00D96976" w:rsidRPr="00484FE0">
        <w:rPr>
          <w:rFonts w:ascii="Arial" w:eastAsia="SimSun" w:hAnsi="Arial" w:cs="Arial"/>
          <w:szCs w:val="24"/>
        </w:rPr>
        <w:t>anage</w:t>
      </w:r>
      <w:r w:rsidR="00717EDC" w:rsidRPr="00484FE0">
        <w:rPr>
          <w:rFonts w:ascii="Arial" w:eastAsia="SimSun" w:hAnsi="Arial" w:cs="Arial"/>
          <w:szCs w:val="24"/>
        </w:rPr>
        <w:t xml:space="preserve"> supply chain for </w:t>
      </w:r>
      <w:r w:rsidR="00A97A30" w:rsidRPr="00484FE0">
        <w:rPr>
          <w:rFonts w:ascii="Arial" w:eastAsia="SimSun" w:hAnsi="Arial" w:cs="Arial"/>
          <w:szCs w:val="24"/>
        </w:rPr>
        <w:t>bought out components (finished goods)</w:t>
      </w:r>
      <w:r>
        <w:rPr>
          <w:rFonts w:ascii="Arial" w:eastAsia="SimSun" w:hAnsi="Arial" w:cs="Arial"/>
          <w:szCs w:val="24"/>
        </w:rPr>
        <w:t xml:space="preserve"> and manage overall supplier relationship for</w:t>
      </w:r>
      <w:r w:rsidR="00D96976" w:rsidRPr="00D96976">
        <w:rPr>
          <w:rFonts w:ascii="Arial" w:eastAsia="SimSun" w:hAnsi="Arial" w:cs="Arial"/>
          <w:szCs w:val="24"/>
        </w:rPr>
        <w:t xml:space="preserve"> the Americas through conducting periodic suppliers review and </w:t>
      </w:r>
      <w:r>
        <w:rPr>
          <w:rFonts w:ascii="Arial" w:eastAsia="SimSun" w:hAnsi="Arial" w:cs="Arial"/>
          <w:szCs w:val="24"/>
        </w:rPr>
        <w:t>performing following activities</w:t>
      </w:r>
      <w:r w:rsidR="00D96976" w:rsidRPr="00D96976">
        <w:rPr>
          <w:rFonts w:ascii="Arial" w:eastAsia="SimSun" w:hAnsi="Arial" w:cs="Arial"/>
          <w:szCs w:val="24"/>
        </w:rPr>
        <w:t xml:space="preserve">. </w:t>
      </w:r>
    </w:p>
    <w:p w14:paraId="6BE435B7" w14:textId="24F7349C" w:rsidR="00426EEB" w:rsidRDefault="00C0556F" w:rsidP="00426EEB">
      <w:pPr>
        <w:numPr>
          <w:ilvl w:val="2"/>
          <w:numId w:val="18"/>
        </w:numPr>
        <w:tabs>
          <w:tab w:val="left" w:pos="180"/>
          <w:tab w:val="left" w:pos="900"/>
        </w:tabs>
        <w:overflowPunct/>
        <w:autoSpaceDE/>
        <w:autoSpaceDN/>
        <w:adjustRightInd/>
        <w:spacing w:after="200" w:line="276" w:lineRule="auto"/>
        <w:contextualSpacing/>
        <w:textAlignment w:val="auto"/>
        <w:rPr>
          <w:rFonts w:ascii="Arial" w:eastAsia="SimSun" w:hAnsi="Arial" w:cs="Arial"/>
          <w:szCs w:val="24"/>
        </w:rPr>
      </w:pPr>
      <w:r>
        <w:rPr>
          <w:rFonts w:ascii="Arial" w:eastAsia="SimSun" w:hAnsi="Arial" w:cs="Arial"/>
          <w:szCs w:val="24"/>
        </w:rPr>
        <w:t>Participate in</w:t>
      </w:r>
      <w:r w:rsidR="00D96976" w:rsidRPr="00426EEB">
        <w:rPr>
          <w:rFonts w:ascii="Arial" w:eastAsia="SimSun" w:hAnsi="Arial" w:cs="Arial"/>
          <w:szCs w:val="24"/>
        </w:rPr>
        <w:t xml:space="preserve"> suppliers’ business review; provide feedback on performance.</w:t>
      </w:r>
    </w:p>
    <w:p w14:paraId="2A6BE445" w14:textId="77777777" w:rsidR="00426EEB" w:rsidRDefault="00D96976" w:rsidP="00426EEB">
      <w:pPr>
        <w:numPr>
          <w:ilvl w:val="2"/>
          <w:numId w:val="18"/>
        </w:numPr>
        <w:tabs>
          <w:tab w:val="left" w:pos="180"/>
          <w:tab w:val="left" w:pos="900"/>
        </w:tabs>
        <w:overflowPunct/>
        <w:autoSpaceDE/>
        <w:autoSpaceDN/>
        <w:adjustRightInd/>
        <w:spacing w:after="200" w:line="276" w:lineRule="auto"/>
        <w:contextualSpacing/>
        <w:textAlignment w:val="auto"/>
        <w:rPr>
          <w:rFonts w:ascii="Arial" w:eastAsia="SimSun" w:hAnsi="Arial" w:cs="Arial"/>
          <w:szCs w:val="24"/>
        </w:rPr>
      </w:pPr>
      <w:r w:rsidRPr="00426EEB">
        <w:rPr>
          <w:rFonts w:ascii="Arial" w:eastAsia="SimSun" w:hAnsi="Arial" w:cs="Arial"/>
          <w:szCs w:val="24"/>
        </w:rPr>
        <w:t>Assess suppliers’ performance and training needs and propose supplier development plans for continuous improvement.</w:t>
      </w:r>
    </w:p>
    <w:p w14:paraId="427F73C0" w14:textId="77777777" w:rsidR="00426EEB" w:rsidRDefault="00D96976" w:rsidP="00426EEB">
      <w:pPr>
        <w:numPr>
          <w:ilvl w:val="2"/>
          <w:numId w:val="18"/>
        </w:numPr>
        <w:tabs>
          <w:tab w:val="left" w:pos="180"/>
          <w:tab w:val="left" w:pos="900"/>
        </w:tabs>
        <w:overflowPunct/>
        <w:autoSpaceDE/>
        <w:autoSpaceDN/>
        <w:adjustRightInd/>
        <w:spacing w:after="200" w:line="276" w:lineRule="auto"/>
        <w:contextualSpacing/>
        <w:textAlignment w:val="auto"/>
        <w:rPr>
          <w:rFonts w:ascii="Arial" w:eastAsia="SimSun" w:hAnsi="Arial" w:cs="Arial"/>
          <w:szCs w:val="24"/>
        </w:rPr>
      </w:pPr>
      <w:r w:rsidRPr="00426EEB">
        <w:rPr>
          <w:rFonts w:ascii="Arial" w:eastAsia="SimSun" w:hAnsi="Arial" w:cs="Arial"/>
          <w:szCs w:val="24"/>
        </w:rPr>
        <w:t xml:space="preserve">Drive and track continuous improvement programs with a focus on performance on quality, lead-time, service level and capacity to provide speed and agility. </w:t>
      </w:r>
    </w:p>
    <w:p w14:paraId="770EC13D" w14:textId="77777777" w:rsidR="00426EEB" w:rsidRDefault="00D96976" w:rsidP="00426EEB">
      <w:pPr>
        <w:numPr>
          <w:ilvl w:val="2"/>
          <w:numId w:val="18"/>
        </w:numPr>
        <w:tabs>
          <w:tab w:val="left" w:pos="180"/>
          <w:tab w:val="left" w:pos="900"/>
        </w:tabs>
        <w:overflowPunct/>
        <w:autoSpaceDE/>
        <w:autoSpaceDN/>
        <w:adjustRightInd/>
        <w:spacing w:after="200" w:line="276" w:lineRule="auto"/>
        <w:contextualSpacing/>
        <w:textAlignment w:val="auto"/>
        <w:rPr>
          <w:rFonts w:ascii="Arial" w:eastAsia="SimSun" w:hAnsi="Arial" w:cs="Arial"/>
          <w:szCs w:val="24"/>
        </w:rPr>
      </w:pPr>
      <w:r w:rsidRPr="00426EEB">
        <w:rPr>
          <w:rFonts w:ascii="Arial" w:eastAsia="SimSun" w:hAnsi="Arial" w:cs="Arial"/>
          <w:szCs w:val="24"/>
        </w:rPr>
        <w:t xml:space="preserve">Obtain market intelligence and understand supplier’s plans and long-term strategies. </w:t>
      </w:r>
    </w:p>
    <w:p w14:paraId="72936E8F" w14:textId="1522E743" w:rsidR="00D96976" w:rsidRPr="00426EEB" w:rsidRDefault="00D96976" w:rsidP="00426EEB">
      <w:pPr>
        <w:numPr>
          <w:ilvl w:val="2"/>
          <w:numId w:val="18"/>
        </w:numPr>
        <w:tabs>
          <w:tab w:val="left" w:pos="180"/>
          <w:tab w:val="left" w:pos="900"/>
        </w:tabs>
        <w:overflowPunct/>
        <w:autoSpaceDE/>
        <w:autoSpaceDN/>
        <w:adjustRightInd/>
        <w:spacing w:after="200" w:line="276" w:lineRule="auto"/>
        <w:contextualSpacing/>
        <w:textAlignment w:val="auto"/>
        <w:rPr>
          <w:rFonts w:ascii="Arial" w:eastAsia="SimSun" w:hAnsi="Arial" w:cs="Arial"/>
          <w:szCs w:val="24"/>
        </w:rPr>
      </w:pPr>
      <w:r w:rsidRPr="00426EEB">
        <w:rPr>
          <w:rFonts w:ascii="Arial" w:eastAsia="SimSun" w:hAnsi="Arial" w:cs="Arial"/>
          <w:szCs w:val="24"/>
        </w:rPr>
        <w:t xml:space="preserve">Provide a road map to mitigate risk in supply chain or improve supply chain flexibility and monitor the execution. </w:t>
      </w:r>
    </w:p>
    <w:p w14:paraId="1D05594A" w14:textId="3C0470BB" w:rsidR="00D96976" w:rsidRPr="00D96976" w:rsidRDefault="00C0556F" w:rsidP="00D96976">
      <w:pPr>
        <w:numPr>
          <w:ilvl w:val="0"/>
          <w:numId w:val="18"/>
        </w:numPr>
        <w:tabs>
          <w:tab w:val="left" w:pos="180"/>
          <w:tab w:val="left" w:pos="900"/>
        </w:tabs>
        <w:overflowPunct/>
        <w:autoSpaceDE/>
        <w:autoSpaceDN/>
        <w:adjustRightInd/>
        <w:spacing w:after="200" w:line="276" w:lineRule="auto"/>
        <w:ind w:left="810" w:hanging="450"/>
        <w:contextualSpacing/>
        <w:textAlignment w:val="auto"/>
        <w:rPr>
          <w:rFonts w:ascii="Arial" w:eastAsia="SimSun" w:hAnsi="Arial" w:cs="Arial"/>
          <w:szCs w:val="24"/>
        </w:rPr>
      </w:pPr>
      <w:r>
        <w:rPr>
          <w:rFonts w:ascii="Arial" w:eastAsia="SimSun" w:hAnsi="Arial" w:cs="Arial"/>
          <w:szCs w:val="24"/>
        </w:rPr>
        <w:t>Participate in</w:t>
      </w:r>
      <w:r w:rsidR="00D96976" w:rsidRPr="00D96976">
        <w:rPr>
          <w:rFonts w:ascii="Arial" w:hAnsi="Arial" w:cs="Arial"/>
          <w:szCs w:val="24"/>
        </w:rPr>
        <w:t xml:space="preserve"> negotiation</w:t>
      </w:r>
      <w:r w:rsidR="00D96976" w:rsidRPr="00D96976">
        <w:rPr>
          <w:rFonts w:ascii="Arial" w:eastAsia="SimSun" w:hAnsi="Arial" w:cs="Arial"/>
          <w:szCs w:val="24"/>
        </w:rPr>
        <w:t>s with key suppliers for long-term agreements (contracts) or cost containment projects.</w:t>
      </w:r>
      <w:r w:rsidR="00D96976">
        <w:rPr>
          <w:rFonts w:ascii="Arial" w:eastAsia="SimSun" w:hAnsi="Arial" w:cs="Arial"/>
          <w:szCs w:val="24"/>
        </w:rPr>
        <w:t xml:space="preserve"> </w:t>
      </w:r>
      <w:r w:rsidR="00D96976" w:rsidRPr="00D96976">
        <w:rPr>
          <w:rFonts w:ascii="Arial" w:eastAsia="SimSun" w:hAnsi="Arial" w:cs="Arial"/>
          <w:szCs w:val="24"/>
        </w:rPr>
        <w:t xml:space="preserve">This includes suppliers that are exporting out to PRM sites in other regions. Negotiations should include worldwide spend with any supplier and not limited to the spend for one region or site only. </w:t>
      </w:r>
    </w:p>
    <w:p w14:paraId="02EB272F" w14:textId="16760ED1" w:rsidR="00D96976" w:rsidRPr="002F70A2" w:rsidRDefault="00D96976" w:rsidP="00D96976">
      <w:pPr>
        <w:numPr>
          <w:ilvl w:val="0"/>
          <w:numId w:val="18"/>
        </w:numPr>
        <w:tabs>
          <w:tab w:val="left" w:pos="180"/>
          <w:tab w:val="left" w:pos="900"/>
        </w:tabs>
        <w:overflowPunct/>
        <w:autoSpaceDE/>
        <w:autoSpaceDN/>
        <w:adjustRightInd/>
        <w:spacing w:after="200" w:line="276" w:lineRule="auto"/>
        <w:ind w:left="810" w:hanging="450"/>
        <w:contextualSpacing/>
        <w:textAlignment w:val="auto"/>
        <w:rPr>
          <w:rFonts w:ascii="Arial" w:eastAsia="SimSun" w:hAnsi="Arial" w:cs="Arial"/>
          <w:szCs w:val="24"/>
        </w:rPr>
      </w:pPr>
      <w:r w:rsidRPr="002F70A2">
        <w:rPr>
          <w:rFonts w:ascii="Arial" w:eastAsia="SimSun" w:hAnsi="Arial" w:cs="Arial"/>
          <w:szCs w:val="24"/>
        </w:rPr>
        <w:t xml:space="preserve">Understand the cost drivers for </w:t>
      </w:r>
      <w:r w:rsidR="00A858E7" w:rsidRPr="002F70A2">
        <w:rPr>
          <w:rFonts w:ascii="Arial" w:eastAsia="SimSun" w:hAnsi="Arial" w:cs="Arial"/>
          <w:szCs w:val="24"/>
        </w:rPr>
        <w:t xml:space="preserve">OEM </w:t>
      </w:r>
      <w:r w:rsidRPr="002F70A2">
        <w:rPr>
          <w:rFonts w:ascii="Arial" w:eastAsia="SimSun" w:hAnsi="Arial" w:cs="Arial"/>
          <w:szCs w:val="24"/>
        </w:rPr>
        <w:t>categories</w:t>
      </w:r>
      <w:r w:rsidR="00C0556F">
        <w:rPr>
          <w:rFonts w:ascii="Arial" w:eastAsia="SimSun" w:hAnsi="Arial" w:cs="Arial"/>
          <w:szCs w:val="24"/>
        </w:rPr>
        <w:t>,</w:t>
      </w:r>
      <w:r w:rsidRPr="002F70A2">
        <w:rPr>
          <w:rFonts w:ascii="Arial" w:eastAsia="SimSun" w:hAnsi="Arial" w:cs="Arial"/>
          <w:szCs w:val="24"/>
        </w:rPr>
        <w:t xml:space="preserve"> </w:t>
      </w:r>
      <w:r w:rsidR="00C0556F">
        <w:rPr>
          <w:rFonts w:ascii="Arial" w:eastAsia="SimSun" w:hAnsi="Arial" w:cs="Arial"/>
          <w:szCs w:val="24"/>
        </w:rPr>
        <w:t>s</w:t>
      </w:r>
      <w:r w:rsidRPr="002F70A2">
        <w:rPr>
          <w:rFonts w:ascii="Arial" w:eastAsia="SimSun" w:hAnsi="Arial" w:cs="Arial"/>
          <w:szCs w:val="24"/>
        </w:rPr>
        <w:t>et</w:t>
      </w:r>
      <w:r w:rsidR="00C0556F">
        <w:rPr>
          <w:rFonts w:ascii="Arial" w:eastAsia="SimSun" w:hAnsi="Arial" w:cs="Arial"/>
          <w:szCs w:val="24"/>
        </w:rPr>
        <w:t>,</w:t>
      </w:r>
      <w:r w:rsidRPr="002F70A2">
        <w:rPr>
          <w:rFonts w:ascii="Arial" w:eastAsia="SimSun" w:hAnsi="Arial" w:cs="Arial"/>
          <w:szCs w:val="24"/>
        </w:rPr>
        <w:t xml:space="preserve"> and standardize price adjustment mechanisms through raw materials adjustments in contracts.</w:t>
      </w:r>
    </w:p>
    <w:p w14:paraId="124AEE59" w14:textId="2F788CC4" w:rsidR="00D96976" w:rsidRPr="002F70A2" w:rsidRDefault="00D96976" w:rsidP="00D96976">
      <w:pPr>
        <w:numPr>
          <w:ilvl w:val="0"/>
          <w:numId w:val="18"/>
        </w:numPr>
        <w:tabs>
          <w:tab w:val="left" w:pos="180"/>
          <w:tab w:val="left" w:pos="900"/>
        </w:tabs>
        <w:overflowPunct/>
        <w:autoSpaceDE/>
        <w:autoSpaceDN/>
        <w:adjustRightInd/>
        <w:spacing w:after="200" w:line="276" w:lineRule="auto"/>
        <w:ind w:left="810" w:hanging="450"/>
        <w:contextualSpacing/>
        <w:textAlignment w:val="auto"/>
        <w:rPr>
          <w:rFonts w:ascii="Arial" w:eastAsia="SimSun" w:hAnsi="Arial" w:cs="Arial"/>
          <w:szCs w:val="24"/>
        </w:rPr>
      </w:pPr>
      <w:r w:rsidRPr="002F70A2">
        <w:rPr>
          <w:rFonts w:ascii="Arial" w:eastAsia="SimSun" w:hAnsi="Arial" w:cs="Arial"/>
          <w:szCs w:val="24"/>
        </w:rPr>
        <w:t xml:space="preserve">Identify leveraging opportunities with other PRM sites worldwide </w:t>
      </w:r>
      <w:r w:rsidR="00A858E7" w:rsidRPr="002F70A2">
        <w:rPr>
          <w:rFonts w:ascii="Arial" w:eastAsia="SimSun" w:hAnsi="Arial" w:cs="Arial"/>
          <w:szCs w:val="24"/>
        </w:rPr>
        <w:t xml:space="preserve">and </w:t>
      </w:r>
      <w:r w:rsidRPr="002F70A2">
        <w:rPr>
          <w:rFonts w:ascii="Arial" w:eastAsia="SimSun" w:hAnsi="Arial" w:cs="Arial"/>
          <w:szCs w:val="24"/>
        </w:rPr>
        <w:t xml:space="preserve">Emerson </w:t>
      </w:r>
    </w:p>
    <w:p w14:paraId="5FA68F9E" w14:textId="59AB2B48" w:rsidR="00D96976" w:rsidRPr="00D96976" w:rsidRDefault="00AF78DA" w:rsidP="00D96976">
      <w:pPr>
        <w:numPr>
          <w:ilvl w:val="0"/>
          <w:numId w:val="18"/>
        </w:numPr>
        <w:tabs>
          <w:tab w:val="left" w:pos="180"/>
          <w:tab w:val="left" w:pos="900"/>
        </w:tabs>
        <w:overflowPunct/>
        <w:autoSpaceDE/>
        <w:autoSpaceDN/>
        <w:adjustRightInd/>
        <w:spacing w:after="200" w:line="276" w:lineRule="auto"/>
        <w:ind w:left="810" w:hanging="450"/>
        <w:contextualSpacing/>
        <w:textAlignment w:val="auto"/>
        <w:rPr>
          <w:rFonts w:ascii="Arial" w:eastAsia="SimSun" w:hAnsi="Arial" w:cs="Arial"/>
          <w:szCs w:val="24"/>
        </w:rPr>
      </w:pPr>
      <w:r>
        <w:rPr>
          <w:rFonts w:ascii="Arial" w:eastAsia="SimSun" w:hAnsi="Arial" w:cs="Arial"/>
          <w:szCs w:val="24"/>
        </w:rPr>
        <w:t>Act as the</w:t>
      </w:r>
      <w:r w:rsidR="00D96976" w:rsidRPr="00D96976">
        <w:rPr>
          <w:rFonts w:ascii="Arial" w:eastAsia="SimSun" w:hAnsi="Arial" w:cs="Arial"/>
          <w:szCs w:val="24"/>
        </w:rPr>
        <w:t xml:space="preserve"> PRM Americas representative for a specific sub-category and resolve conflicts with suppliers. </w:t>
      </w:r>
    </w:p>
    <w:p w14:paraId="13E09597" w14:textId="77777777" w:rsidR="00D96976" w:rsidRPr="00D96976" w:rsidRDefault="00D96976" w:rsidP="00D96976">
      <w:pPr>
        <w:overflowPunct/>
        <w:autoSpaceDE/>
        <w:autoSpaceDN/>
        <w:adjustRightInd/>
        <w:spacing w:after="200" w:line="276" w:lineRule="auto"/>
        <w:ind w:left="360"/>
        <w:contextualSpacing/>
        <w:textAlignment w:val="auto"/>
        <w:rPr>
          <w:rFonts w:ascii="Arial" w:eastAsia="SimSun" w:hAnsi="Arial" w:cs="Arial"/>
          <w:szCs w:val="24"/>
        </w:rPr>
      </w:pPr>
    </w:p>
    <w:p w14:paraId="19933E55" w14:textId="77777777" w:rsidR="00426EEB" w:rsidRDefault="00426EEB" w:rsidP="00D96976">
      <w:pPr>
        <w:tabs>
          <w:tab w:val="left" w:pos="360"/>
        </w:tabs>
        <w:overflowPunct/>
        <w:autoSpaceDE/>
        <w:autoSpaceDN/>
        <w:adjustRightInd/>
        <w:spacing w:before="100" w:beforeAutospacing="1" w:after="100" w:afterAutospacing="1"/>
        <w:textAlignment w:val="auto"/>
        <w:rPr>
          <w:rFonts w:ascii="Arial" w:hAnsi="Arial" w:cs="Arial"/>
          <w:b/>
          <w:bCs/>
          <w:szCs w:val="24"/>
        </w:rPr>
      </w:pPr>
    </w:p>
    <w:p w14:paraId="411861FE" w14:textId="77777777" w:rsidR="00C0556F" w:rsidRDefault="00C0556F" w:rsidP="00D96976">
      <w:pPr>
        <w:tabs>
          <w:tab w:val="left" w:pos="360"/>
        </w:tabs>
        <w:overflowPunct/>
        <w:autoSpaceDE/>
        <w:autoSpaceDN/>
        <w:adjustRightInd/>
        <w:spacing w:before="100" w:beforeAutospacing="1" w:after="100" w:afterAutospacing="1"/>
        <w:textAlignment w:val="auto"/>
        <w:rPr>
          <w:rFonts w:ascii="Arial" w:hAnsi="Arial" w:cs="Arial"/>
          <w:b/>
          <w:bCs/>
          <w:szCs w:val="24"/>
        </w:rPr>
      </w:pPr>
    </w:p>
    <w:p w14:paraId="07A862B8" w14:textId="77777777" w:rsidR="00C0556F" w:rsidRDefault="00C0556F" w:rsidP="00D96976">
      <w:pPr>
        <w:tabs>
          <w:tab w:val="left" w:pos="360"/>
        </w:tabs>
        <w:overflowPunct/>
        <w:autoSpaceDE/>
        <w:autoSpaceDN/>
        <w:adjustRightInd/>
        <w:spacing w:before="100" w:beforeAutospacing="1" w:after="100" w:afterAutospacing="1"/>
        <w:textAlignment w:val="auto"/>
        <w:rPr>
          <w:rFonts w:ascii="Arial" w:hAnsi="Arial" w:cs="Arial"/>
          <w:b/>
          <w:bCs/>
          <w:szCs w:val="24"/>
        </w:rPr>
      </w:pPr>
    </w:p>
    <w:p w14:paraId="29D778A1" w14:textId="5F7431D3" w:rsidR="00046092" w:rsidRPr="00D96976" w:rsidRDefault="001F20EB" w:rsidP="00D96976">
      <w:pPr>
        <w:tabs>
          <w:tab w:val="left" w:pos="360"/>
        </w:tabs>
        <w:overflowPunct/>
        <w:autoSpaceDE/>
        <w:autoSpaceDN/>
        <w:adjustRightInd/>
        <w:spacing w:before="100" w:beforeAutospacing="1" w:after="100" w:afterAutospacing="1"/>
        <w:textAlignment w:val="auto"/>
        <w:rPr>
          <w:rFonts w:ascii="Arial" w:hAnsi="Arial" w:cs="Arial"/>
          <w:b/>
          <w:bCs/>
          <w:szCs w:val="24"/>
        </w:rPr>
      </w:pPr>
      <w:r w:rsidRPr="00D96976">
        <w:rPr>
          <w:rFonts w:ascii="Arial" w:hAnsi="Arial" w:cs="Arial"/>
          <w:b/>
          <w:bCs/>
          <w:szCs w:val="24"/>
        </w:rPr>
        <w:lastRenderedPageBreak/>
        <w:t xml:space="preserve">Knowledge, Skills and Abilities </w:t>
      </w:r>
      <w:r w:rsidRPr="00D96976">
        <w:rPr>
          <w:rFonts w:ascii="Arial" w:hAnsi="Arial" w:cs="Arial"/>
          <w:bCs/>
          <w:i/>
          <w:color w:val="808080" w:themeColor="background1" w:themeShade="80"/>
          <w:szCs w:val="24"/>
        </w:rPr>
        <w:t xml:space="preserve"> </w:t>
      </w:r>
    </w:p>
    <w:p w14:paraId="4A3B89DC" w14:textId="5C089D3A" w:rsidR="00D96976" w:rsidRPr="00800B2D" w:rsidRDefault="00D96976" w:rsidP="00D96976">
      <w:pPr>
        <w:numPr>
          <w:ilvl w:val="0"/>
          <w:numId w:val="14"/>
        </w:numPr>
        <w:overflowPunct/>
        <w:autoSpaceDE/>
        <w:autoSpaceDN/>
        <w:adjustRightInd/>
        <w:spacing w:before="60" w:after="60" w:line="240" w:lineRule="atLeast"/>
        <w:contextualSpacing/>
        <w:textAlignment w:val="auto"/>
        <w:rPr>
          <w:rFonts w:ascii="Arial" w:eastAsia="SimSun" w:hAnsi="Arial" w:cs="Arial"/>
          <w:szCs w:val="24"/>
        </w:rPr>
      </w:pPr>
      <w:r w:rsidRPr="00800B2D">
        <w:rPr>
          <w:rFonts w:ascii="Arial" w:eastAsia="SimSun" w:hAnsi="Arial" w:cs="Arial"/>
          <w:szCs w:val="24"/>
        </w:rPr>
        <w:t>Bachelor's degree or equivalent in Engineering, Finance, Operations, Technical or Business required</w:t>
      </w:r>
      <w:r w:rsidR="00A858E7">
        <w:rPr>
          <w:rFonts w:ascii="Arial" w:eastAsia="SimSun" w:hAnsi="Arial" w:cs="Arial"/>
          <w:szCs w:val="24"/>
        </w:rPr>
        <w:t>.</w:t>
      </w:r>
    </w:p>
    <w:p w14:paraId="6924A0CD" w14:textId="47A7FDE9" w:rsidR="00D96976" w:rsidRDefault="00C0556F" w:rsidP="00D96976">
      <w:pPr>
        <w:numPr>
          <w:ilvl w:val="0"/>
          <w:numId w:val="14"/>
        </w:numPr>
        <w:overflowPunct/>
        <w:autoSpaceDE/>
        <w:autoSpaceDN/>
        <w:adjustRightInd/>
        <w:spacing w:before="60" w:after="60" w:line="240" w:lineRule="atLeast"/>
        <w:textAlignment w:val="auto"/>
        <w:rPr>
          <w:rFonts w:ascii="Arial" w:eastAsia="SimSun" w:hAnsi="Arial" w:cs="Arial"/>
          <w:szCs w:val="24"/>
        </w:rPr>
      </w:pPr>
      <w:r>
        <w:rPr>
          <w:rFonts w:ascii="Arial" w:eastAsia="SimSun" w:hAnsi="Arial" w:cs="Arial"/>
          <w:szCs w:val="24"/>
        </w:rPr>
        <w:t>0-2 years</w:t>
      </w:r>
      <w:r w:rsidR="00D96976" w:rsidRPr="00D96976">
        <w:rPr>
          <w:rFonts w:ascii="Arial" w:eastAsia="SimSun" w:hAnsi="Arial" w:cs="Arial"/>
          <w:szCs w:val="24"/>
        </w:rPr>
        <w:t xml:space="preserve"> functional experience, in one or more of the following areas: Supply, Engineering, Finance or Operations</w:t>
      </w:r>
      <w:r w:rsidR="002F70A2">
        <w:rPr>
          <w:rFonts w:ascii="Arial" w:eastAsia="SimSun" w:hAnsi="Arial" w:cs="Arial"/>
          <w:szCs w:val="24"/>
        </w:rPr>
        <w:t xml:space="preserve"> required</w:t>
      </w:r>
      <w:r w:rsidR="00D96976" w:rsidRPr="00D96976">
        <w:rPr>
          <w:rFonts w:ascii="Arial" w:eastAsia="SimSun" w:hAnsi="Arial" w:cs="Arial"/>
          <w:szCs w:val="24"/>
        </w:rPr>
        <w:t>.  Work experience in a manufacturing environment preferred</w:t>
      </w:r>
      <w:r w:rsidR="00A858E7">
        <w:rPr>
          <w:rFonts w:ascii="Arial" w:eastAsia="SimSun" w:hAnsi="Arial" w:cs="Arial"/>
          <w:szCs w:val="24"/>
        </w:rPr>
        <w:t>.</w:t>
      </w:r>
    </w:p>
    <w:p w14:paraId="3D39B72F" w14:textId="248090E3" w:rsidR="00D96976" w:rsidRPr="00D96976" w:rsidRDefault="00C0556F" w:rsidP="00D96976">
      <w:pPr>
        <w:numPr>
          <w:ilvl w:val="0"/>
          <w:numId w:val="14"/>
        </w:numPr>
        <w:overflowPunct/>
        <w:autoSpaceDE/>
        <w:autoSpaceDN/>
        <w:adjustRightInd/>
        <w:spacing w:before="60" w:after="60"/>
        <w:textAlignment w:val="auto"/>
        <w:rPr>
          <w:rFonts w:ascii="Arial" w:eastAsiaTheme="minorEastAsia" w:hAnsi="Arial" w:cs="Arial"/>
          <w:szCs w:val="24"/>
          <w:lang w:eastAsia="zh-CN"/>
        </w:rPr>
      </w:pPr>
      <w:r>
        <w:rPr>
          <w:rFonts w:ascii="Arial" w:eastAsiaTheme="minorEastAsia" w:hAnsi="Arial" w:cs="Arial"/>
          <w:szCs w:val="24"/>
          <w:lang w:eastAsia="zh-CN"/>
        </w:rPr>
        <w:t>P</w:t>
      </w:r>
      <w:r w:rsidR="00D96976" w:rsidRPr="00D96976">
        <w:rPr>
          <w:rFonts w:ascii="Arial" w:eastAsiaTheme="minorEastAsia" w:hAnsi="Arial" w:cs="Arial"/>
          <w:szCs w:val="24"/>
          <w:lang w:eastAsia="zh-CN"/>
        </w:rPr>
        <w:t>roject and change management experience supported by a methodology</w:t>
      </w:r>
      <w:r>
        <w:rPr>
          <w:rFonts w:ascii="Arial" w:eastAsiaTheme="minorEastAsia" w:hAnsi="Arial" w:cs="Arial"/>
          <w:szCs w:val="24"/>
          <w:lang w:eastAsia="zh-CN"/>
        </w:rPr>
        <w:t xml:space="preserve"> preferred.</w:t>
      </w:r>
    </w:p>
    <w:p w14:paraId="6A355053" w14:textId="63675A27" w:rsidR="00D96976" w:rsidRPr="00D96976" w:rsidRDefault="00C0556F" w:rsidP="00D96976">
      <w:pPr>
        <w:numPr>
          <w:ilvl w:val="0"/>
          <w:numId w:val="14"/>
        </w:numPr>
        <w:overflowPunct/>
        <w:autoSpaceDE/>
        <w:autoSpaceDN/>
        <w:adjustRightInd/>
        <w:spacing w:before="60" w:after="60"/>
        <w:textAlignment w:val="auto"/>
        <w:rPr>
          <w:rFonts w:ascii="Arial" w:eastAsiaTheme="minorEastAsia" w:hAnsi="Arial" w:cs="Arial"/>
          <w:szCs w:val="24"/>
          <w:lang w:eastAsia="zh-CN"/>
        </w:rPr>
      </w:pPr>
      <w:r>
        <w:rPr>
          <w:rFonts w:ascii="Arial" w:eastAsiaTheme="minorEastAsia" w:hAnsi="Arial" w:cs="Arial"/>
          <w:szCs w:val="24"/>
          <w:lang w:eastAsia="zh-CN"/>
        </w:rPr>
        <w:t>E</w:t>
      </w:r>
      <w:r w:rsidR="00D96976" w:rsidRPr="00D96976">
        <w:rPr>
          <w:rFonts w:ascii="Arial" w:eastAsiaTheme="minorEastAsia" w:hAnsi="Arial" w:cs="Arial"/>
          <w:szCs w:val="24"/>
          <w:lang w:eastAsia="zh-CN"/>
        </w:rPr>
        <w:t>xperience in spend analytics methodologies &amp; best practice implementation</w:t>
      </w:r>
      <w:r>
        <w:rPr>
          <w:rFonts w:ascii="Arial" w:eastAsiaTheme="minorEastAsia" w:hAnsi="Arial" w:cs="Arial"/>
          <w:szCs w:val="24"/>
          <w:lang w:eastAsia="zh-CN"/>
        </w:rPr>
        <w:t xml:space="preserve"> preferred.</w:t>
      </w:r>
    </w:p>
    <w:p w14:paraId="1A578095" w14:textId="6357EF3D" w:rsidR="00D96976" w:rsidRPr="00D96976" w:rsidRDefault="00D96976" w:rsidP="00D96976">
      <w:pPr>
        <w:numPr>
          <w:ilvl w:val="0"/>
          <w:numId w:val="14"/>
        </w:numPr>
        <w:overflowPunct/>
        <w:autoSpaceDE/>
        <w:autoSpaceDN/>
        <w:adjustRightInd/>
        <w:spacing w:before="60" w:after="60"/>
        <w:textAlignment w:val="auto"/>
        <w:rPr>
          <w:rFonts w:ascii="Arial" w:eastAsiaTheme="minorEastAsia" w:hAnsi="Arial" w:cs="Arial"/>
          <w:szCs w:val="24"/>
          <w:lang w:eastAsia="zh-CN"/>
        </w:rPr>
      </w:pPr>
      <w:r w:rsidRPr="00D96976">
        <w:rPr>
          <w:rFonts w:ascii="Arial" w:eastAsiaTheme="minorEastAsia" w:hAnsi="Arial" w:cs="Arial"/>
          <w:szCs w:val="24"/>
          <w:lang w:eastAsia="zh-CN"/>
        </w:rPr>
        <w:t>Experience in implementing supplier improvement programs</w:t>
      </w:r>
      <w:r w:rsidR="00C0556F">
        <w:rPr>
          <w:rFonts w:ascii="Arial" w:eastAsiaTheme="minorEastAsia" w:hAnsi="Arial" w:cs="Arial"/>
          <w:szCs w:val="24"/>
          <w:lang w:eastAsia="zh-CN"/>
        </w:rPr>
        <w:t xml:space="preserve"> preferred</w:t>
      </w:r>
    </w:p>
    <w:p w14:paraId="4F0FC5FC" w14:textId="24BC8831" w:rsidR="00D96976" w:rsidRPr="00C0556F" w:rsidRDefault="00D96976" w:rsidP="00C0556F">
      <w:pPr>
        <w:numPr>
          <w:ilvl w:val="0"/>
          <w:numId w:val="13"/>
        </w:numPr>
        <w:overflowPunct/>
        <w:autoSpaceDE/>
        <w:autoSpaceDN/>
        <w:adjustRightInd/>
        <w:spacing w:before="60" w:after="60" w:line="240" w:lineRule="atLeast"/>
        <w:textAlignment w:val="auto"/>
        <w:rPr>
          <w:rFonts w:ascii="Arial" w:eastAsia="SimSun" w:hAnsi="Arial" w:cs="Arial"/>
          <w:szCs w:val="24"/>
        </w:rPr>
      </w:pPr>
      <w:r w:rsidRPr="00D96976">
        <w:rPr>
          <w:rFonts w:ascii="Arial" w:eastAsia="SimSun" w:hAnsi="Arial" w:cs="Arial"/>
          <w:szCs w:val="24"/>
        </w:rPr>
        <w:t>Professional understanding of the respective category market and key cost drivers</w:t>
      </w:r>
      <w:r w:rsidR="002F70A2">
        <w:rPr>
          <w:rFonts w:ascii="Arial" w:eastAsia="SimSun" w:hAnsi="Arial" w:cs="Arial"/>
          <w:szCs w:val="24"/>
        </w:rPr>
        <w:t>.</w:t>
      </w:r>
      <w:bookmarkStart w:id="0" w:name="_GoBack"/>
      <w:bookmarkEnd w:id="0"/>
    </w:p>
    <w:p w14:paraId="2B2B3C2D" w14:textId="77777777" w:rsidR="00D96976" w:rsidRPr="00D96976" w:rsidRDefault="00D96976" w:rsidP="00D96976">
      <w:pPr>
        <w:numPr>
          <w:ilvl w:val="0"/>
          <w:numId w:val="13"/>
        </w:numPr>
        <w:overflowPunct/>
        <w:autoSpaceDE/>
        <w:autoSpaceDN/>
        <w:adjustRightInd/>
        <w:spacing w:before="60" w:after="60" w:line="240" w:lineRule="atLeast"/>
        <w:textAlignment w:val="auto"/>
        <w:rPr>
          <w:rFonts w:ascii="Arial" w:eastAsia="SimSun" w:hAnsi="Arial" w:cs="Arial"/>
          <w:szCs w:val="24"/>
        </w:rPr>
      </w:pPr>
      <w:r w:rsidRPr="00D96976">
        <w:rPr>
          <w:rFonts w:ascii="Arial" w:eastAsia="SimSun" w:hAnsi="Arial" w:cs="Arial"/>
          <w:szCs w:val="24"/>
        </w:rPr>
        <w:t>Experience in e-Sourcing (e.g.: ARIBA) preferred.</w:t>
      </w:r>
    </w:p>
    <w:p w14:paraId="34B045D7" w14:textId="399224F0" w:rsidR="00D96976" w:rsidRPr="00D96976" w:rsidRDefault="00D96976" w:rsidP="00D96976">
      <w:pPr>
        <w:numPr>
          <w:ilvl w:val="0"/>
          <w:numId w:val="13"/>
        </w:numPr>
        <w:overflowPunct/>
        <w:autoSpaceDE/>
        <w:autoSpaceDN/>
        <w:adjustRightInd/>
        <w:spacing w:before="60" w:after="60" w:line="240" w:lineRule="atLeast"/>
        <w:textAlignment w:val="auto"/>
        <w:rPr>
          <w:rFonts w:ascii="Arial" w:eastAsia="SimSun" w:hAnsi="Arial" w:cs="Arial"/>
          <w:szCs w:val="24"/>
        </w:rPr>
      </w:pPr>
      <w:r w:rsidRPr="00D96976">
        <w:rPr>
          <w:rFonts w:ascii="Arial" w:eastAsia="SimSun" w:hAnsi="Arial" w:cs="Arial"/>
          <w:szCs w:val="24"/>
        </w:rPr>
        <w:t xml:space="preserve">Ability to </w:t>
      </w:r>
      <w:r w:rsidRPr="002F70A2">
        <w:rPr>
          <w:rFonts w:ascii="Arial" w:eastAsia="SimSun" w:hAnsi="Arial" w:cs="Arial"/>
          <w:szCs w:val="24"/>
        </w:rPr>
        <w:t>travel 20-25%</w:t>
      </w:r>
      <w:r w:rsidR="00A858E7" w:rsidRPr="002F70A2">
        <w:rPr>
          <w:rFonts w:ascii="Arial" w:eastAsia="SimSun" w:hAnsi="Arial" w:cs="Arial"/>
          <w:szCs w:val="24"/>
        </w:rPr>
        <w:t xml:space="preserve"> </w:t>
      </w:r>
      <w:r w:rsidR="002F70A2" w:rsidRPr="002F70A2">
        <w:rPr>
          <w:rFonts w:ascii="Arial" w:eastAsia="SimSun" w:hAnsi="Arial" w:cs="Arial"/>
          <w:szCs w:val="24"/>
        </w:rPr>
        <w:t>d</w:t>
      </w:r>
      <w:r w:rsidR="00A858E7" w:rsidRPr="002F70A2">
        <w:rPr>
          <w:rFonts w:ascii="Arial" w:eastAsia="SimSun" w:hAnsi="Arial" w:cs="Arial"/>
          <w:szCs w:val="24"/>
        </w:rPr>
        <w:t>omestic</w:t>
      </w:r>
      <w:r w:rsidR="002F70A2">
        <w:rPr>
          <w:rFonts w:ascii="Arial" w:eastAsia="SimSun" w:hAnsi="Arial" w:cs="Arial"/>
          <w:szCs w:val="24"/>
        </w:rPr>
        <w:t>ally</w:t>
      </w:r>
      <w:r w:rsidR="00A858E7" w:rsidRPr="002F70A2">
        <w:rPr>
          <w:rFonts w:ascii="Arial" w:eastAsia="SimSun" w:hAnsi="Arial" w:cs="Arial"/>
          <w:szCs w:val="24"/>
        </w:rPr>
        <w:t xml:space="preserve"> and </w:t>
      </w:r>
      <w:r w:rsidR="002F70A2" w:rsidRPr="002F70A2">
        <w:rPr>
          <w:rFonts w:ascii="Arial" w:eastAsia="SimSun" w:hAnsi="Arial" w:cs="Arial"/>
          <w:szCs w:val="24"/>
        </w:rPr>
        <w:t>i</w:t>
      </w:r>
      <w:r w:rsidR="00A858E7" w:rsidRPr="002F70A2">
        <w:rPr>
          <w:rFonts w:ascii="Arial" w:eastAsia="SimSun" w:hAnsi="Arial" w:cs="Arial"/>
          <w:szCs w:val="24"/>
        </w:rPr>
        <w:t>nternational</w:t>
      </w:r>
      <w:r w:rsidR="002F70A2">
        <w:rPr>
          <w:rFonts w:ascii="Arial" w:eastAsia="SimSun" w:hAnsi="Arial" w:cs="Arial"/>
          <w:szCs w:val="24"/>
        </w:rPr>
        <w:t>ly</w:t>
      </w:r>
      <w:r w:rsidR="00A858E7" w:rsidRPr="002F70A2">
        <w:rPr>
          <w:rFonts w:ascii="Arial" w:eastAsia="SimSun" w:hAnsi="Arial" w:cs="Arial"/>
          <w:szCs w:val="24"/>
        </w:rPr>
        <w:t xml:space="preserve"> required.</w:t>
      </w:r>
      <w:r w:rsidR="00A858E7">
        <w:rPr>
          <w:rFonts w:ascii="Arial" w:eastAsia="SimSun" w:hAnsi="Arial" w:cs="Arial"/>
          <w:szCs w:val="24"/>
        </w:rPr>
        <w:t xml:space="preserve"> </w:t>
      </w:r>
    </w:p>
    <w:p w14:paraId="69742B7C" w14:textId="77777777" w:rsidR="007D7646" w:rsidRPr="00D96976" w:rsidRDefault="007D7646" w:rsidP="00F95EDB">
      <w:pPr>
        <w:tabs>
          <w:tab w:val="left" w:pos="180"/>
          <w:tab w:val="right" w:pos="8523"/>
        </w:tabs>
        <w:overflowPunct/>
        <w:autoSpaceDE/>
        <w:autoSpaceDN/>
        <w:adjustRightInd/>
        <w:ind w:left="180" w:hanging="90"/>
        <w:textAlignment w:val="auto"/>
        <w:rPr>
          <w:rFonts w:ascii="Arial" w:hAnsi="Arial" w:cs="Arial"/>
          <w:bCs/>
          <w:szCs w:val="24"/>
        </w:rPr>
      </w:pPr>
    </w:p>
    <w:p w14:paraId="28B520D8" w14:textId="77777777" w:rsidR="00F95EDB" w:rsidRPr="00D96976" w:rsidRDefault="00D40861" w:rsidP="00F95EDB">
      <w:pPr>
        <w:pStyle w:val="ListParagraph"/>
        <w:ind w:left="180" w:hanging="90"/>
        <w:rPr>
          <w:rFonts w:ascii="Arial" w:hAnsi="Arial" w:cs="Arial"/>
          <w:szCs w:val="24"/>
        </w:rPr>
      </w:pPr>
      <w:r w:rsidRPr="00D96976">
        <w:rPr>
          <w:rFonts w:ascii="Arial" w:hAnsi="Arial" w:cs="Arial"/>
          <w:b/>
          <w:szCs w:val="24"/>
        </w:rPr>
        <w:t xml:space="preserve">Korn Ferry </w:t>
      </w:r>
      <w:r w:rsidR="00ED1D0C" w:rsidRPr="00D96976">
        <w:rPr>
          <w:rFonts w:ascii="Arial" w:hAnsi="Arial" w:cs="Arial"/>
          <w:b/>
          <w:szCs w:val="24"/>
        </w:rPr>
        <w:t xml:space="preserve">Leadership </w:t>
      </w:r>
      <w:r w:rsidR="00DE4BE2" w:rsidRPr="00D96976">
        <w:rPr>
          <w:rFonts w:ascii="Arial" w:hAnsi="Arial" w:cs="Arial"/>
          <w:b/>
          <w:szCs w:val="24"/>
        </w:rPr>
        <w:t>Competencies:</w:t>
      </w:r>
      <w:r w:rsidR="00DE4BE2" w:rsidRPr="00D96976">
        <w:rPr>
          <w:rFonts w:ascii="Arial" w:hAnsi="Arial" w:cs="Arial"/>
          <w:szCs w:val="24"/>
        </w:rPr>
        <w:t xml:space="preserve"> </w:t>
      </w:r>
    </w:p>
    <w:p w14:paraId="47B9CE6B" w14:textId="77777777" w:rsidR="00046092" w:rsidRPr="00D96976" w:rsidRDefault="00046092" w:rsidP="00046092">
      <w:pPr>
        <w:overflowPunct/>
        <w:autoSpaceDE/>
        <w:autoSpaceDN/>
        <w:adjustRightInd/>
        <w:spacing w:line="259" w:lineRule="auto"/>
        <w:textAlignment w:val="auto"/>
        <w:rPr>
          <w:rFonts w:ascii="Arial" w:eastAsia="Calibri" w:hAnsi="Arial" w:cs="Arial"/>
          <w:szCs w:val="24"/>
        </w:rPr>
      </w:pPr>
    </w:p>
    <w:p w14:paraId="3E30B171"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Action oriented</w:t>
      </w:r>
    </w:p>
    <w:p w14:paraId="6D141C55"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Taking on new opportunities and tough challenges with a sense of urgency, high energy, and enthusiasm.</w:t>
      </w:r>
    </w:p>
    <w:p w14:paraId="378FD261" w14:textId="77777777" w:rsidR="00046092" w:rsidRPr="00D96976" w:rsidRDefault="00046092" w:rsidP="00046092">
      <w:pPr>
        <w:overflowPunct/>
        <w:autoSpaceDE/>
        <w:autoSpaceDN/>
        <w:adjustRightInd/>
        <w:spacing w:after="160" w:line="259" w:lineRule="auto"/>
        <w:ind w:left="90"/>
        <w:textAlignment w:val="auto"/>
        <w:rPr>
          <w:rFonts w:ascii="Arial" w:eastAsia="Calibri" w:hAnsi="Arial" w:cs="Arial"/>
          <w:szCs w:val="24"/>
        </w:rPr>
      </w:pPr>
      <w:r w:rsidRPr="00D96976">
        <w:rPr>
          <w:rFonts w:ascii="Arial" w:eastAsia="Calibri" w:hAnsi="Arial" w:cs="Arial"/>
          <w:szCs w:val="24"/>
        </w:rPr>
        <w:t xml:space="preserve">Readily </w:t>
      </w:r>
      <w:proofErr w:type="gramStart"/>
      <w:r w:rsidRPr="00D96976">
        <w:rPr>
          <w:rFonts w:ascii="Arial" w:eastAsia="Calibri" w:hAnsi="Arial" w:cs="Arial"/>
          <w:szCs w:val="24"/>
        </w:rPr>
        <w:t>takes action</w:t>
      </w:r>
      <w:proofErr w:type="gramEnd"/>
      <w:r w:rsidRPr="00D96976">
        <w:rPr>
          <w:rFonts w:ascii="Arial" w:eastAsia="Calibri" w:hAnsi="Arial" w:cs="Arial"/>
          <w:szCs w:val="24"/>
        </w:rPr>
        <w:t xml:space="preserve"> on challenges, without unnecessary planning.  Identifies and seizes new opportunities.  Displays a can-do attitude in good and bad times.  Steps up to handle tough issues.</w:t>
      </w:r>
    </w:p>
    <w:p w14:paraId="2386A37D"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Manages ambiguity</w:t>
      </w:r>
    </w:p>
    <w:p w14:paraId="7F3ABA7D"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 xml:space="preserve">Operating effectively, even when things are not </w:t>
      </w:r>
      <w:proofErr w:type="gramStart"/>
      <w:r w:rsidRPr="00D96976">
        <w:rPr>
          <w:rFonts w:ascii="Arial" w:eastAsia="Calibri" w:hAnsi="Arial" w:cs="Arial"/>
          <w:b/>
          <w:szCs w:val="24"/>
        </w:rPr>
        <w:t>certain</w:t>
      </w:r>
      <w:proofErr w:type="gramEnd"/>
      <w:r w:rsidRPr="00D96976">
        <w:rPr>
          <w:rFonts w:ascii="Arial" w:eastAsia="Calibri" w:hAnsi="Arial" w:cs="Arial"/>
          <w:b/>
          <w:szCs w:val="24"/>
        </w:rPr>
        <w:t xml:space="preserve"> or the way forward is not clear.</w:t>
      </w:r>
    </w:p>
    <w:p w14:paraId="0B114393" w14:textId="77777777" w:rsidR="00046092" w:rsidRPr="00D96976" w:rsidRDefault="00046092" w:rsidP="00D96976">
      <w:pPr>
        <w:overflowPunct/>
        <w:autoSpaceDE/>
        <w:autoSpaceDN/>
        <w:adjustRightInd/>
        <w:spacing w:after="160" w:line="259" w:lineRule="auto"/>
        <w:ind w:left="90"/>
        <w:textAlignment w:val="auto"/>
        <w:rPr>
          <w:rFonts w:ascii="Arial" w:eastAsia="Calibri" w:hAnsi="Arial" w:cs="Arial"/>
          <w:szCs w:val="24"/>
        </w:rPr>
      </w:pPr>
      <w:r w:rsidRPr="00D96976">
        <w:rPr>
          <w:rFonts w:ascii="Arial" w:eastAsia="Calibri" w:hAnsi="Arial" w:cs="Arial"/>
          <w:szCs w:val="24"/>
        </w:rPr>
        <w:t>Deals comfortably with the uncertainty of change.  Effectively handles risk.  Can decide and act without the total picture.  Is calm and productive, even when things are up in the air. Deals constructively with problems that do not have clear solutions or outcomes.</w:t>
      </w:r>
    </w:p>
    <w:p w14:paraId="305A231D"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Collaborates</w:t>
      </w:r>
    </w:p>
    <w:p w14:paraId="0D01D8AB"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Building partnerships and working collaboratively with others to meet shared objectives.</w:t>
      </w:r>
    </w:p>
    <w:p w14:paraId="1AE1D664" w14:textId="77777777" w:rsidR="00046092" w:rsidRPr="00D96976" w:rsidRDefault="00046092" w:rsidP="00046092">
      <w:pPr>
        <w:overflowPunct/>
        <w:autoSpaceDE/>
        <w:autoSpaceDN/>
        <w:adjustRightInd/>
        <w:spacing w:after="160" w:line="259" w:lineRule="auto"/>
        <w:ind w:left="90"/>
        <w:textAlignment w:val="auto"/>
        <w:rPr>
          <w:rFonts w:ascii="Arial" w:eastAsia="Calibri" w:hAnsi="Arial" w:cs="Arial"/>
          <w:szCs w:val="24"/>
        </w:rPr>
      </w:pPr>
      <w:r w:rsidRPr="00D96976">
        <w:rPr>
          <w:rFonts w:ascii="Arial" w:eastAsia="Calibri" w:hAnsi="Arial" w:cs="Arial"/>
          <w:szCs w:val="24"/>
        </w:rPr>
        <w:t>Works cooperatively with others across the organization to achieve shared objectives.  Represents own interests while being fair to others and their areas.  Partners with others to get work done.  Credits others for their contributions and accomplishments.  Gains trust and support of others.</w:t>
      </w:r>
    </w:p>
    <w:p w14:paraId="64EA6BA1"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Communicates effectively</w:t>
      </w:r>
    </w:p>
    <w:p w14:paraId="102FED43"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Developing and delivering multi-mode communications that convey a clear understanding of the unique needs of different audiences.</w:t>
      </w:r>
    </w:p>
    <w:p w14:paraId="19ADDACA" w14:textId="77777777" w:rsidR="00046092" w:rsidRPr="00D96976" w:rsidRDefault="00046092" w:rsidP="00046092">
      <w:pPr>
        <w:overflowPunct/>
        <w:autoSpaceDE/>
        <w:autoSpaceDN/>
        <w:adjustRightInd/>
        <w:spacing w:after="160" w:line="259" w:lineRule="auto"/>
        <w:ind w:left="90"/>
        <w:textAlignment w:val="auto"/>
        <w:rPr>
          <w:rFonts w:ascii="Arial" w:eastAsia="Calibri" w:hAnsi="Arial" w:cs="Arial"/>
          <w:szCs w:val="24"/>
        </w:rPr>
      </w:pPr>
      <w:r w:rsidRPr="00D96976">
        <w:rPr>
          <w:rFonts w:ascii="Arial" w:eastAsia="Calibri" w:hAnsi="Arial" w:cs="Arial"/>
          <w:szCs w:val="24"/>
        </w:rPr>
        <w:t>Is effective in a variety of communication settings: one-on-one, small and large groups, or among diverse styles and positions levels.  Attentively listens to others.  Adjusts to fit the audience and the message.  Provides timely and helpful information to others across the organization.  Encourages the open expression of diverse ideas and opinions.</w:t>
      </w:r>
    </w:p>
    <w:p w14:paraId="3DAF3ABE"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Manages complexity</w:t>
      </w:r>
    </w:p>
    <w:p w14:paraId="066D702E"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Making sense of complex, high quantity, and sometimes contradictory information to effectively solve problems.</w:t>
      </w:r>
    </w:p>
    <w:p w14:paraId="2F75506E" w14:textId="77777777" w:rsidR="00046092" w:rsidRPr="00D96976" w:rsidRDefault="00046092" w:rsidP="00046092">
      <w:pPr>
        <w:overflowPunct/>
        <w:autoSpaceDE/>
        <w:autoSpaceDN/>
        <w:adjustRightInd/>
        <w:spacing w:after="160" w:line="259" w:lineRule="auto"/>
        <w:ind w:left="90"/>
        <w:textAlignment w:val="auto"/>
        <w:rPr>
          <w:rFonts w:ascii="Arial" w:eastAsia="Calibri" w:hAnsi="Arial" w:cs="Arial"/>
          <w:szCs w:val="24"/>
        </w:rPr>
      </w:pPr>
      <w:r w:rsidRPr="00D96976">
        <w:rPr>
          <w:rFonts w:ascii="Arial" w:eastAsia="Calibri" w:hAnsi="Arial" w:cs="Arial"/>
          <w:szCs w:val="24"/>
        </w:rPr>
        <w:t>Asks the right questions to accurately analyze situations.  Acquires data from multiple and diverse sources when solving problems.  Uncovers root causes to difficult problems.  Evaluates pros and cons, risks and benefits of different solutions options.</w:t>
      </w:r>
    </w:p>
    <w:p w14:paraId="429B5CE2"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Customer focus</w:t>
      </w:r>
    </w:p>
    <w:p w14:paraId="5D472A88"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Building strong customer relationships and delivering customer-centric solutions.</w:t>
      </w:r>
    </w:p>
    <w:p w14:paraId="0E379AD8" w14:textId="77777777" w:rsidR="00046092" w:rsidRPr="00D96976" w:rsidRDefault="00046092" w:rsidP="00046092">
      <w:pPr>
        <w:overflowPunct/>
        <w:autoSpaceDE/>
        <w:autoSpaceDN/>
        <w:adjustRightInd/>
        <w:spacing w:after="160" w:line="259" w:lineRule="auto"/>
        <w:ind w:left="90"/>
        <w:textAlignment w:val="auto"/>
        <w:rPr>
          <w:rFonts w:ascii="Arial" w:eastAsia="Calibri" w:hAnsi="Arial" w:cs="Arial"/>
          <w:szCs w:val="24"/>
        </w:rPr>
      </w:pPr>
      <w:r w:rsidRPr="00D96976">
        <w:rPr>
          <w:rFonts w:ascii="Arial" w:eastAsia="Calibri" w:hAnsi="Arial" w:cs="Arial"/>
          <w:szCs w:val="24"/>
        </w:rPr>
        <w:lastRenderedPageBreak/>
        <w:t>Gains insight into customer needs.  Identifies opportunities that benefit the customer. Builds and delivers solutions that meet customer expectations.  Establishes and maintains effective customer relationships.</w:t>
      </w:r>
    </w:p>
    <w:p w14:paraId="063C187B"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Decision quality</w:t>
      </w:r>
    </w:p>
    <w:p w14:paraId="4A83C926" w14:textId="77777777" w:rsidR="00046092" w:rsidRPr="00D96976" w:rsidRDefault="00046092" w:rsidP="00046092">
      <w:pPr>
        <w:overflowPunct/>
        <w:autoSpaceDE/>
        <w:autoSpaceDN/>
        <w:adjustRightInd/>
        <w:spacing w:line="259" w:lineRule="auto"/>
        <w:ind w:left="90"/>
        <w:textAlignment w:val="auto"/>
        <w:rPr>
          <w:rFonts w:ascii="Arial" w:eastAsia="Calibri" w:hAnsi="Arial" w:cs="Arial"/>
          <w:b/>
          <w:szCs w:val="24"/>
        </w:rPr>
      </w:pPr>
      <w:r w:rsidRPr="00D96976">
        <w:rPr>
          <w:rFonts w:ascii="Arial" w:eastAsia="Calibri" w:hAnsi="Arial" w:cs="Arial"/>
          <w:b/>
          <w:szCs w:val="24"/>
        </w:rPr>
        <w:t>Making good and timely decisions that keep the organization moving forward.</w:t>
      </w:r>
    </w:p>
    <w:p w14:paraId="3CC8A5ED" w14:textId="77777777" w:rsidR="00ED1D0C" w:rsidRPr="00D96976" w:rsidRDefault="00046092" w:rsidP="00D96976">
      <w:pPr>
        <w:overflowPunct/>
        <w:autoSpaceDE/>
        <w:autoSpaceDN/>
        <w:adjustRightInd/>
        <w:spacing w:after="160" w:line="259" w:lineRule="auto"/>
        <w:ind w:left="90"/>
        <w:textAlignment w:val="auto"/>
        <w:rPr>
          <w:rFonts w:ascii="Arial" w:eastAsia="Calibri" w:hAnsi="Arial" w:cs="Arial"/>
          <w:szCs w:val="24"/>
        </w:rPr>
      </w:pPr>
      <w:r w:rsidRPr="00D96976">
        <w:rPr>
          <w:rFonts w:ascii="Arial" w:eastAsia="Calibri" w:hAnsi="Arial" w:cs="Arial"/>
          <w:szCs w:val="24"/>
        </w:rPr>
        <w:t>Makes sound decisions, even in the absence of complete information.  Relies on a mixture of analysis, wisdom, experience, and judgment when making decisions.  Considers all relevant factors and uses appropriate decision-making criteria and principles.  Recognizes when a quick 80% solution will suffice.</w:t>
      </w:r>
    </w:p>
    <w:sectPr w:rsidR="00ED1D0C" w:rsidRPr="00D96976" w:rsidSect="00ED1D0C">
      <w:pgSz w:w="12240" w:h="15840"/>
      <w:pgMar w:top="547" w:right="720" w:bottom="9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681A9" w14:textId="77777777" w:rsidR="00D17B6C" w:rsidRDefault="00D17B6C">
      <w:r>
        <w:separator/>
      </w:r>
    </w:p>
  </w:endnote>
  <w:endnote w:type="continuationSeparator" w:id="0">
    <w:p w14:paraId="2A8997EC" w14:textId="77777777" w:rsidR="00D17B6C" w:rsidRDefault="00D1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E8B1B" w14:textId="77777777" w:rsidR="00D17B6C" w:rsidRDefault="00D17B6C">
      <w:r>
        <w:separator/>
      </w:r>
    </w:p>
  </w:footnote>
  <w:footnote w:type="continuationSeparator" w:id="0">
    <w:p w14:paraId="6D699B2F" w14:textId="77777777" w:rsidR="00D17B6C" w:rsidRDefault="00D1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0B7"/>
    <w:multiLevelType w:val="hybridMultilevel"/>
    <w:tmpl w:val="49E42CE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0930949"/>
    <w:multiLevelType w:val="hybridMultilevel"/>
    <w:tmpl w:val="B1BE4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8211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ED2D67"/>
    <w:multiLevelType w:val="hybridMultilevel"/>
    <w:tmpl w:val="F218407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F1707"/>
    <w:multiLevelType w:val="hybridMultilevel"/>
    <w:tmpl w:val="2248AB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187A9E"/>
    <w:multiLevelType w:val="hybridMultilevel"/>
    <w:tmpl w:val="A73EA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C24715"/>
    <w:multiLevelType w:val="hybridMultilevel"/>
    <w:tmpl w:val="678E3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6D2577A"/>
    <w:multiLevelType w:val="hybridMultilevel"/>
    <w:tmpl w:val="4E1612D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479B9"/>
    <w:multiLevelType w:val="hybridMultilevel"/>
    <w:tmpl w:val="020A78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3560FA"/>
    <w:multiLevelType w:val="multilevel"/>
    <w:tmpl w:val="47B8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37630"/>
    <w:multiLevelType w:val="hybridMultilevel"/>
    <w:tmpl w:val="BE647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D3A45"/>
    <w:multiLevelType w:val="hybridMultilevel"/>
    <w:tmpl w:val="890E888E"/>
    <w:lvl w:ilvl="0" w:tplc="04090019">
      <w:start w:val="1"/>
      <w:numFmt w:val="lowerLetter"/>
      <w:lvlText w:val="%1."/>
      <w:lvlJc w:val="left"/>
      <w:pPr>
        <w:ind w:left="1530" w:hanging="360"/>
      </w:pPr>
      <w:rPr>
        <w:rFonts w:cs="Times New Roman" w:hint="default"/>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2" w15:restartNumberingAfterBreak="0">
    <w:nsid w:val="52EF5242"/>
    <w:multiLevelType w:val="hybridMultilevel"/>
    <w:tmpl w:val="8848BE1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52EF5283"/>
    <w:multiLevelType w:val="hybridMultilevel"/>
    <w:tmpl w:val="97980E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8E638C7"/>
    <w:multiLevelType w:val="hybridMultilevel"/>
    <w:tmpl w:val="EDE8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C5FAF"/>
    <w:multiLevelType w:val="singleLevel"/>
    <w:tmpl w:val="2806EBA2"/>
    <w:lvl w:ilvl="0">
      <w:start w:val="1"/>
      <w:numFmt w:val="upperRoman"/>
      <w:lvlText w:val="%1. "/>
      <w:legacy w:legacy="1" w:legacySpace="0" w:legacyIndent="360"/>
      <w:lvlJc w:val="left"/>
      <w:pPr>
        <w:ind w:left="360" w:hanging="360"/>
      </w:pPr>
      <w:rPr>
        <w:rFonts w:ascii="Arial" w:hAnsi="Arial" w:cs="Arial" w:hint="default"/>
        <w:b/>
        <w:i w:val="0"/>
        <w:sz w:val="20"/>
        <w:u w:val="none"/>
      </w:rPr>
    </w:lvl>
  </w:abstractNum>
  <w:abstractNum w:abstractNumId="16" w15:restartNumberingAfterBreak="0">
    <w:nsid w:val="62BC0DA0"/>
    <w:multiLevelType w:val="hybridMultilevel"/>
    <w:tmpl w:val="35B82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911F2"/>
    <w:multiLevelType w:val="hybridMultilevel"/>
    <w:tmpl w:val="99F490E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D9659D2"/>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5"/>
  </w:num>
  <w:num w:numId="2">
    <w:abstractNumId w:val="16"/>
  </w:num>
  <w:num w:numId="3">
    <w:abstractNumId w:val="18"/>
  </w:num>
  <w:num w:numId="4">
    <w:abstractNumId w:val="8"/>
  </w:num>
  <w:num w:numId="5">
    <w:abstractNumId w:val="5"/>
  </w:num>
  <w:num w:numId="6">
    <w:abstractNumId w:val="2"/>
  </w:num>
  <w:num w:numId="7">
    <w:abstractNumId w:val="10"/>
  </w:num>
  <w:num w:numId="8">
    <w:abstractNumId w:val="14"/>
  </w:num>
  <w:num w:numId="9">
    <w:abstractNumId w:val="1"/>
  </w:num>
  <w:num w:numId="10">
    <w:abstractNumId w:val="4"/>
  </w:num>
  <w:num w:numId="11">
    <w:abstractNumId w:val="9"/>
  </w:num>
  <w:num w:numId="12">
    <w:abstractNumId w:val="12"/>
  </w:num>
  <w:num w:numId="13">
    <w:abstractNumId w:val="6"/>
  </w:num>
  <w:num w:numId="14">
    <w:abstractNumId w:val="3"/>
  </w:num>
  <w:num w:numId="15">
    <w:abstractNumId w:val="7"/>
  </w:num>
  <w:num w:numId="16">
    <w:abstractNumId w:val="17"/>
  </w:num>
  <w:num w:numId="17">
    <w:abstractNumId w:val="1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646"/>
    <w:rsid w:val="00046092"/>
    <w:rsid w:val="00075ADD"/>
    <w:rsid w:val="0009417C"/>
    <w:rsid w:val="00111BFF"/>
    <w:rsid w:val="00144131"/>
    <w:rsid w:val="001F20EB"/>
    <w:rsid w:val="00243EBA"/>
    <w:rsid w:val="002A6BE3"/>
    <w:rsid w:val="002D703A"/>
    <w:rsid w:val="002F70A2"/>
    <w:rsid w:val="00311D95"/>
    <w:rsid w:val="00346342"/>
    <w:rsid w:val="0038527F"/>
    <w:rsid w:val="0042490C"/>
    <w:rsid w:val="00426EEB"/>
    <w:rsid w:val="00467DEA"/>
    <w:rsid w:val="00484FE0"/>
    <w:rsid w:val="00602DA9"/>
    <w:rsid w:val="00612B98"/>
    <w:rsid w:val="00677AF5"/>
    <w:rsid w:val="006A1708"/>
    <w:rsid w:val="0071532D"/>
    <w:rsid w:val="00717EDC"/>
    <w:rsid w:val="00734B91"/>
    <w:rsid w:val="007502B6"/>
    <w:rsid w:val="007634DB"/>
    <w:rsid w:val="007D7646"/>
    <w:rsid w:val="007F166E"/>
    <w:rsid w:val="00800B2D"/>
    <w:rsid w:val="008B6F3C"/>
    <w:rsid w:val="0093267F"/>
    <w:rsid w:val="009549A4"/>
    <w:rsid w:val="009C09C4"/>
    <w:rsid w:val="00A42261"/>
    <w:rsid w:val="00A62226"/>
    <w:rsid w:val="00A639A6"/>
    <w:rsid w:val="00A858E7"/>
    <w:rsid w:val="00A97A30"/>
    <w:rsid w:val="00AB7276"/>
    <w:rsid w:val="00AC6B44"/>
    <w:rsid w:val="00AF78DA"/>
    <w:rsid w:val="00B7352A"/>
    <w:rsid w:val="00C0556F"/>
    <w:rsid w:val="00C82326"/>
    <w:rsid w:val="00D17B6C"/>
    <w:rsid w:val="00D40861"/>
    <w:rsid w:val="00D61E64"/>
    <w:rsid w:val="00D96976"/>
    <w:rsid w:val="00DE4BE2"/>
    <w:rsid w:val="00E12DC2"/>
    <w:rsid w:val="00ED1D0C"/>
    <w:rsid w:val="00F507E8"/>
    <w:rsid w:val="00F864C7"/>
    <w:rsid w:val="00F95EDB"/>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45F71"/>
  <w15:docId w15:val="{AF0B66E7-F702-44F8-8B68-E15CD3C0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7646"/>
    <w:pPr>
      <w:overflowPunct w:val="0"/>
      <w:autoSpaceDE w:val="0"/>
      <w:autoSpaceDN w:val="0"/>
      <w:adjustRightInd w:val="0"/>
      <w:textAlignment w:val="baseline"/>
    </w:pPr>
    <w:rPr>
      <w:rFonts w:ascii="Courier New" w:hAnsi="Courier New"/>
      <w:sz w:val="24"/>
    </w:rPr>
  </w:style>
  <w:style w:type="paragraph" w:styleId="Heading2">
    <w:name w:val="heading 2"/>
    <w:basedOn w:val="Normal"/>
    <w:next w:val="Normal"/>
    <w:qFormat/>
    <w:rsid w:val="007D7646"/>
    <w:pPr>
      <w:keepNext/>
      <w:overflowPunct/>
      <w:autoSpaceDE/>
      <w:autoSpaceDN/>
      <w:adjustRightInd/>
      <w:textAlignment w:val="auto"/>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D7646"/>
    <w:pPr>
      <w:overflowPunct/>
      <w:autoSpaceDE/>
      <w:autoSpaceDN/>
      <w:adjustRightInd/>
      <w:textAlignment w:val="auto"/>
    </w:pPr>
    <w:rPr>
      <w:sz w:val="20"/>
    </w:rPr>
  </w:style>
  <w:style w:type="table" w:customStyle="1" w:styleId="TableStyle1">
    <w:name w:val="Table Style1"/>
    <w:basedOn w:val="TableNormal"/>
    <w:rsid w:val="007D7646"/>
    <w:tblPr/>
  </w:style>
  <w:style w:type="paragraph" w:styleId="Header">
    <w:name w:val="header"/>
    <w:basedOn w:val="Normal"/>
    <w:rsid w:val="007D7646"/>
    <w:pPr>
      <w:tabs>
        <w:tab w:val="center" w:pos="4320"/>
        <w:tab w:val="right" w:pos="8640"/>
      </w:tabs>
    </w:pPr>
  </w:style>
  <w:style w:type="paragraph" w:styleId="Footer">
    <w:name w:val="footer"/>
    <w:basedOn w:val="Normal"/>
    <w:rsid w:val="007D7646"/>
    <w:pPr>
      <w:tabs>
        <w:tab w:val="center" w:pos="4320"/>
        <w:tab w:val="right" w:pos="8640"/>
      </w:tabs>
    </w:pPr>
  </w:style>
  <w:style w:type="paragraph" w:styleId="BodyText">
    <w:name w:val="Body Text"/>
    <w:basedOn w:val="Normal"/>
    <w:rsid w:val="007D7646"/>
    <w:pPr>
      <w:overflowPunct/>
      <w:autoSpaceDE/>
      <w:autoSpaceDN/>
      <w:adjustRightInd/>
      <w:textAlignment w:val="auto"/>
    </w:pPr>
    <w:rPr>
      <w:rFonts w:ascii="Arial" w:hAnsi="Arial"/>
    </w:rPr>
  </w:style>
  <w:style w:type="paragraph" w:styleId="BalloonText">
    <w:name w:val="Balloon Text"/>
    <w:basedOn w:val="Normal"/>
    <w:semiHidden/>
    <w:rsid w:val="007D7646"/>
    <w:rPr>
      <w:rFonts w:ascii="Tahoma" w:hAnsi="Tahoma" w:cs="Tahoma"/>
      <w:sz w:val="16"/>
      <w:szCs w:val="16"/>
    </w:rPr>
  </w:style>
  <w:style w:type="paragraph" w:styleId="ListParagraph">
    <w:name w:val="List Paragraph"/>
    <w:basedOn w:val="Normal"/>
    <w:uiPriority w:val="34"/>
    <w:qFormat/>
    <w:rsid w:val="007D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9C02-C422-45B2-8387-C5586222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Emerson Process Mgt</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jmgeor</dc:creator>
  <cp:lastModifiedBy>Sulak, Alan [AUTOSOL/PRM/MCKI]</cp:lastModifiedBy>
  <cp:revision>2</cp:revision>
  <cp:lastPrinted>2011-06-03T14:07:00Z</cp:lastPrinted>
  <dcterms:created xsi:type="dcterms:W3CDTF">2020-01-02T20:57:00Z</dcterms:created>
  <dcterms:modified xsi:type="dcterms:W3CDTF">2020-01-02T20:57:00Z</dcterms:modified>
</cp:coreProperties>
</file>